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https://www.velvetjobs.com/job-descriptions/investment-risk-analyst</w:t>
        </w:r>
      </w:hyperlink>
    </w:p>
    <w:p>
      <w:pPr>
        <w:pStyle w:val="Heading1"/>
      </w:pPr>
      <w:bookmarkStart w:id="21" w:name="example-of-investment-risk-analyst-job-description"/>
      <w:r>
        <w:t xml:space="preserve">Example of Investment Risk Analyst Job Description</w:t>
      </w:r>
      <w:bookmarkEnd w:id="21"/>
    </w:p>
    <w:p>
      <w:pPr>
        <w:pStyle w:val="Compact"/>
      </w:pPr>
      <w:r>
        <w:t xml:space="preserve">Our company is searching for experienced candidates for the position of investment risk analyst. To join our growing team, please review the list of responsibilities and qualifications.</w:t>
      </w:r>
    </w:p>
    <w:p>
      <w:pPr>
        <w:pStyle w:val="Heading2"/>
      </w:pPr>
      <w:bookmarkStart w:id="22" w:name="responsibilities-for-investment-risk-analyst"/>
      <w:r>
        <w:t xml:space="preserve">Responsibilities for investment risk analyst</w:t>
      </w:r>
      <w:bookmarkEnd w:id="22"/>
    </w:p>
    <w:p>
      <w:pPr>
        <w:pStyle w:val="Compact"/>
        <w:numPr>
          <w:numId w:val="1001"/>
          <w:ilvl w:val="0"/>
        </w:numPr>
      </w:pPr>
      <w:r>
        <w:t xml:space="preserve">Lead / manage a portfolio of projects in support of Federal Reserves supervision, the Board of Directors and ERM senior management around investment concentrations and limits, capital stress testing, other analytical, modeling, automation and reporting needs</w:t>
      </w:r>
    </w:p>
    <w:p>
      <w:pPr>
        <w:pStyle w:val="Compact"/>
        <w:numPr>
          <w:numId w:val="1001"/>
          <w:ilvl w:val="0"/>
        </w:numPr>
      </w:pPr>
      <w:r>
        <w:t xml:space="preserve">Working with large volumes of data to conduct on-going analyses and periodic reviews of Counterparty Credit exposures</w:t>
      </w:r>
    </w:p>
    <w:p>
      <w:pPr>
        <w:pStyle w:val="Compact"/>
        <w:numPr>
          <w:numId w:val="1001"/>
          <w:ilvl w:val="0"/>
        </w:numPr>
      </w:pPr>
      <w:r>
        <w:t xml:space="preserve">Monitor and report counterparty exposures to Senior Management as required</w:t>
      </w:r>
    </w:p>
    <w:p>
      <w:pPr>
        <w:pStyle w:val="Compact"/>
        <w:numPr>
          <w:numId w:val="1001"/>
          <w:ilvl w:val="0"/>
        </w:numPr>
      </w:pPr>
      <w:r>
        <w:t xml:space="preserve">Performing periodic reconciliation of the various AM platforms to our independent credit risk system</w:t>
      </w:r>
    </w:p>
    <w:p>
      <w:pPr>
        <w:pStyle w:val="Compact"/>
        <w:numPr>
          <w:numId w:val="1001"/>
          <w:ilvl w:val="0"/>
        </w:numPr>
      </w:pPr>
      <w:r>
        <w:t xml:space="preserve">Assist in maintaining credit administration system and records</w:t>
      </w:r>
    </w:p>
    <w:p>
      <w:pPr>
        <w:pStyle w:val="Compact"/>
        <w:numPr>
          <w:numId w:val="1001"/>
          <w:ilvl w:val="0"/>
        </w:numPr>
      </w:pPr>
      <w:r>
        <w:t xml:space="preserve">Contributing to the development, enhancement, and periodic review of risk assessment methodologies and reporting capabilities and preparing Management presentations</w:t>
      </w:r>
    </w:p>
    <w:p>
      <w:pPr>
        <w:pStyle w:val="Compact"/>
        <w:numPr>
          <w:numId w:val="1001"/>
          <w:ilvl w:val="0"/>
        </w:numPr>
      </w:pPr>
      <w:r>
        <w:t xml:space="preserve">Providing leadership on risk methodology for the group, including new product assessments, the development of risk measures in addition to developing and implementing the stress framework for Country Risk Management</w:t>
      </w:r>
    </w:p>
    <w:p>
      <w:pPr>
        <w:pStyle w:val="Compact"/>
        <w:numPr>
          <w:numId w:val="1001"/>
          <w:ilvl w:val="0"/>
        </w:numPr>
      </w:pPr>
      <w:r>
        <w:t xml:space="preserve">Establishing the focus on governance, including driving the processes for dealing with regulatory matters, improvements to the control environment and advancing data quality management</w:t>
      </w:r>
    </w:p>
    <w:p>
      <w:pPr>
        <w:pStyle w:val="Compact"/>
        <w:numPr>
          <w:numId w:val="1001"/>
          <w:ilvl w:val="0"/>
        </w:numPr>
      </w:pPr>
      <w:r>
        <w:t xml:space="preserve">Developing legal entity specific processes, including the continued development of stress and exposure views, improving alignment to regional Legal Entity Risk managers</w:t>
      </w:r>
    </w:p>
    <w:p>
      <w:pPr>
        <w:pStyle w:val="Compact"/>
        <w:numPr>
          <w:numId w:val="1001"/>
          <w:ilvl w:val="0"/>
        </w:numPr>
      </w:pPr>
      <w:r>
        <w:t xml:space="preserve">Monitor and review risk reporting (liquidity, stress tests, VAR reporting ), research and escalate breaches working closely with the portfolio management teams, as needed</w:t>
      </w:r>
    </w:p>
    <w:p>
      <w:pPr>
        <w:pStyle w:val="Heading2"/>
      </w:pPr>
      <w:bookmarkStart w:id="23" w:name="qualifications-for-investment-risk-analyst"/>
      <w:r>
        <w:t xml:space="preserve">Qualifications for investment risk analyst</w:t>
      </w:r>
      <w:bookmarkEnd w:id="23"/>
    </w:p>
    <w:p>
      <w:pPr>
        <w:pStyle w:val="Compact"/>
        <w:numPr>
          <w:numId w:val="1002"/>
          <w:ilvl w:val="0"/>
        </w:numPr>
      </w:pPr>
      <w:r>
        <w:t xml:space="preserve">Ability to communicate effectively with persons located in different countries, in particular United States</w:t>
      </w:r>
    </w:p>
    <w:p>
      <w:pPr>
        <w:pStyle w:val="Compact"/>
        <w:numPr>
          <w:numId w:val="1002"/>
          <w:ilvl w:val="0"/>
        </w:numPr>
      </w:pPr>
      <w:r>
        <w:t xml:space="preserve">Should be a team player and must have experience in working in teams</w:t>
      </w:r>
    </w:p>
    <w:p>
      <w:pPr>
        <w:pStyle w:val="Compact"/>
        <w:numPr>
          <w:numId w:val="1002"/>
          <w:ilvl w:val="0"/>
        </w:numPr>
      </w:pPr>
      <w:r>
        <w:t xml:space="preserve">Experience with projects with aggressive delivery time lines</w:t>
      </w:r>
    </w:p>
    <w:p>
      <w:pPr>
        <w:pStyle w:val="Compact"/>
        <w:numPr>
          <w:numId w:val="1002"/>
          <w:ilvl w:val="0"/>
        </w:numPr>
      </w:pPr>
      <w:r>
        <w:t xml:space="preserve">Well-developed sense of personal initiative</w:t>
      </w:r>
    </w:p>
    <w:p>
      <w:pPr>
        <w:pStyle w:val="Compact"/>
        <w:numPr>
          <w:numId w:val="1002"/>
          <w:ilvl w:val="0"/>
        </w:numPr>
      </w:pPr>
      <w:r>
        <w:t xml:space="preserve">Experience using financial/risk application/software, Barclay’s Point, Bloomberg</w:t>
      </w:r>
    </w:p>
    <w:p>
      <w:pPr>
        <w:pStyle w:val="Compact"/>
        <w:numPr>
          <w:numId w:val="1002"/>
          <w:ilvl w:val="0"/>
        </w:numPr>
      </w:pPr>
      <w:r>
        <w:t xml:space="preserve">Ability to work independently with light supervision in a team-based environment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vestment-risk-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vestment-risk-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2021-10-28T12:52:17Z</dcterms:created>
  <dcterms:modified xsi:type="dcterms:W3CDTF">2021-10-28T12:52:17Z</dcterms:modified>
</cp:coreProperties>
</file>