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https://www.velvetjobs.com/job-descriptions/investment-management-finance</w:t>
        </w:r>
      </w:hyperlink>
    </w:p>
    <w:p>
      <w:pPr>
        <w:pStyle w:val="Heading1"/>
      </w:pPr>
      <w:bookmarkStart w:id="21" w:name="example-of-investment-management-finance-job-description"/>
      <w:r>
        <w:t xml:space="preserve">Example of Investment Management Finance Job Description</w:t>
      </w:r>
      <w:bookmarkEnd w:id="21"/>
    </w:p>
    <w:p>
      <w:pPr>
        <w:pStyle w:val="Compact"/>
      </w:pPr>
      <w:r>
        <w:t xml:space="preserve">Our company is looking for an investment management finance. If you are looking for an exciting place to work, please take a look at the list of qualifications below.</w:t>
      </w:r>
    </w:p>
    <w:p>
      <w:pPr>
        <w:pStyle w:val="Heading2"/>
      </w:pPr>
      <w:bookmarkStart w:id="22" w:name="responsibilities-for-investment-management-finance"/>
      <w:r>
        <w:t xml:space="preserve">Responsibilities for investment management finance</w:t>
      </w:r>
      <w:bookmarkEnd w:id="22"/>
    </w:p>
    <w:p>
      <w:pPr>
        <w:pStyle w:val="Compact"/>
        <w:numPr>
          <w:numId w:val="1001"/>
          <w:ilvl w:val="0"/>
        </w:numPr>
      </w:pPr>
      <w:r>
        <w:t xml:space="preserve">Manage one staff</w:t>
      </w:r>
    </w:p>
    <w:p>
      <w:pPr>
        <w:pStyle w:val="Compact"/>
        <w:numPr>
          <w:numId w:val="1001"/>
          <w:ilvl w:val="0"/>
        </w:numPr>
      </w:pPr>
      <w:r>
        <w:t xml:space="preserve">Define and manage planned deliverables to ensure production of credible, coherent line of business input to regulatory and other relevant deliverables as needed</w:t>
      </w:r>
    </w:p>
    <w:p>
      <w:pPr>
        <w:pStyle w:val="Compact"/>
        <w:numPr>
          <w:numId w:val="1001"/>
          <w:ilvl w:val="0"/>
        </w:numPr>
      </w:pPr>
      <w:r>
        <w:t xml:space="preserve">Participate in day-to-day tasks to ensure effective governance in the location, its compliance with regulatory requirements, control policies and procedures</w:t>
      </w:r>
    </w:p>
    <w:p>
      <w:pPr>
        <w:pStyle w:val="Compact"/>
        <w:numPr>
          <w:numId w:val="1001"/>
          <w:ilvl w:val="0"/>
        </w:numPr>
      </w:pPr>
      <w:r>
        <w:t xml:space="preserve">Maintain awareness of significant changes impacting compliance, both internally and externally, and ensure appropriate actions to mitigate risk and modify/expand control the RCSA and other control activities in the location</w:t>
      </w:r>
    </w:p>
    <w:p>
      <w:pPr>
        <w:pStyle w:val="Compact"/>
        <w:numPr>
          <w:numId w:val="1001"/>
          <w:ilvl w:val="0"/>
        </w:numPr>
      </w:pPr>
      <w:r>
        <w:t xml:space="preserve">Liaise with business and functional teams to manage Regulatory Issues and APs throughout the lifecycle</w:t>
      </w:r>
    </w:p>
    <w:p>
      <w:pPr>
        <w:pStyle w:val="Compact"/>
        <w:numPr>
          <w:numId w:val="1001"/>
          <w:ilvl w:val="0"/>
        </w:numPr>
      </w:pPr>
      <w:r>
        <w:t xml:space="preserve">Participate in local initiatives/projects as appropriate, liaise with LOB Business managers</w:t>
      </w:r>
    </w:p>
    <w:p>
      <w:pPr>
        <w:pStyle w:val="Compact"/>
        <w:numPr>
          <w:numId w:val="1001"/>
          <w:ilvl w:val="0"/>
        </w:numPr>
      </w:pPr>
      <w:r>
        <w:t xml:space="preserve">Assist with the development of status reports and presentations for management</w:t>
      </w:r>
    </w:p>
    <w:p>
      <w:pPr>
        <w:pStyle w:val="Compact"/>
        <w:numPr>
          <w:numId w:val="1001"/>
          <w:ilvl w:val="0"/>
        </w:numPr>
      </w:pPr>
      <w:r>
        <w:t xml:space="preserve">Participate in development of internal documents, assist in timely update of local procedures, maintain and ensure up-to-date location Procedures repository</w:t>
      </w:r>
    </w:p>
    <w:p>
      <w:pPr>
        <w:pStyle w:val="Compact"/>
        <w:numPr>
          <w:numId w:val="1001"/>
          <w:ilvl w:val="0"/>
        </w:numPr>
      </w:pPr>
      <w:r>
        <w:t xml:space="preserve">Provide administrative support for Regulatory request database (receipt, assigning responsibility, create response, response submission)</w:t>
      </w:r>
    </w:p>
    <w:p>
      <w:pPr>
        <w:pStyle w:val="Compact"/>
        <w:numPr>
          <w:numId w:val="1001"/>
          <w:ilvl w:val="0"/>
        </w:numPr>
      </w:pPr>
      <w:r>
        <w:t xml:space="preserve">Perform coordination and monitoring of regulatory changes, liaise with Compliance, Control and functional teams to ensure timely regulatory changes implementation</w:t>
      </w:r>
    </w:p>
    <w:p>
      <w:pPr>
        <w:pStyle w:val="Heading2"/>
      </w:pPr>
      <w:bookmarkStart w:id="23" w:name="qualifications-for-investment-management-finance"/>
      <w:r>
        <w:t xml:space="preserve">Qualifications for investment management finance</w:t>
      </w:r>
      <w:bookmarkEnd w:id="23"/>
    </w:p>
    <w:p>
      <w:pPr>
        <w:pStyle w:val="Compact"/>
        <w:numPr>
          <w:numId w:val="1002"/>
          <w:ilvl w:val="0"/>
        </w:numPr>
      </w:pPr>
      <w:r>
        <w:t xml:space="preserve">Working with the Lead Financial Officer (LFO) investment teams on assessing and prioritizing the right set of Investment models that need to be designed for POA, and ensuring that the underlying framework is applicable enterprise-wide</w:t>
      </w:r>
    </w:p>
    <w:p>
      <w:pPr>
        <w:pStyle w:val="Compact"/>
        <w:numPr>
          <w:numId w:val="1002"/>
          <w:ilvl w:val="0"/>
        </w:numPr>
      </w:pPr>
      <w:r>
        <w:t xml:space="preserve">Demonstrated strategic thinking and results driven approach with an ability to convert strategic vision into clear actionable project outcomes</w:t>
      </w:r>
    </w:p>
    <w:p>
      <w:pPr>
        <w:pStyle w:val="Compact"/>
        <w:numPr>
          <w:numId w:val="1002"/>
          <w:ilvl w:val="0"/>
        </w:numPr>
      </w:pPr>
      <w:r>
        <w:t xml:space="preserve">Excellent communication, both written and verbal, facilitation and presentation writing skills</w:t>
      </w:r>
    </w:p>
    <w:p>
      <w:pPr>
        <w:pStyle w:val="Compact"/>
        <w:numPr>
          <w:numId w:val="1002"/>
          <w:ilvl w:val="0"/>
        </w:numPr>
      </w:pPr>
      <w:r>
        <w:t xml:space="preserve">Relevant finance qualification</w:t>
      </w:r>
    </w:p>
    <w:p>
      <w:pPr>
        <w:pStyle w:val="Compact"/>
        <w:numPr>
          <w:numId w:val="1002"/>
          <w:ilvl w:val="0"/>
        </w:numPr>
      </w:pPr>
      <w:r>
        <w:t xml:space="preserve">Full time, NY based</w:t>
      </w:r>
    </w:p>
    <w:p>
      <w:pPr>
        <w:pStyle w:val="Compact"/>
        <w:numPr>
          <w:numId w:val="1002"/>
          <w:ilvl w:val="0"/>
        </w:numPr>
      </w:pPr>
      <w:r>
        <w:t xml:space="preserve">3+ years in business or financial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manageme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manageme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2021-10-28T13:18:40Z</dcterms:created>
  <dcterms:modified xsi:type="dcterms:W3CDTF">2021-10-28T13:18:40Z</dcterms:modified>
</cp:coreProperties>
</file>