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https://www.velvetjobs.com/job-descriptions/investment-finance</w:t>
        </w:r>
      </w:hyperlink>
    </w:p>
    <w:p>
      <w:pPr>
        <w:pStyle w:val="Heading1"/>
      </w:pPr>
      <w:bookmarkStart w:id="21" w:name="example-of-investment-finance-job-description"/>
      <w:r>
        <w:t xml:space="preserve">Example of Investment Finance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investment finance.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investment-finance"/>
      <w:r>
        <w:t xml:space="preserve">Responsibilities for investment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weekly transmission of Bacs payables including payroll, which is sent monthly</w:t>
      </w:r>
    </w:p>
    <w:p>
      <w:pPr>
        <w:pStyle w:val="Compact"/>
        <w:numPr>
          <w:numId w:val="1001"/>
          <w:ilvl w:val="0"/>
        </w:numPr>
      </w:pPr>
      <w:r>
        <w:t xml:space="preserve">Ensuring the correct authorisation process has been adhered to, before proposing the disbursement, challenging and updating matrices, where appropriate</w:t>
      </w:r>
    </w:p>
    <w:p>
      <w:pPr>
        <w:pStyle w:val="Compact"/>
        <w:numPr>
          <w:numId w:val="1001"/>
          <w:ilvl w:val="0"/>
        </w:numPr>
      </w:pPr>
      <w:r>
        <w:t xml:space="preserve">Producing monthly analysis and adhoc reports for senior management</w:t>
      </w:r>
    </w:p>
    <w:p>
      <w:pPr>
        <w:pStyle w:val="Compact"/>
        <w:numPr>
          <w:numId w:val="1001"/>
          <w:ilvl w:val="0"/>
        </w:numPr>
      </w:pPr>
      <w:r>
        <w:t xml:space="preserve">Communicating on a daily basis with our outsource partners to ensure an open communication channel to provide guidance and guarantee a strong healthy working relationship</w:t>
      </w:r>
    </w:p>
    <w:p>
      <w:pPr>
        <w:pStyle w:val="Compact"/>
        <w:numPr>
          <w:numId w:val="1001"/>
          <w:ilvl w:val="0"/>
        </w:numPr>
      </w:pPr>
      <w:r>
        <w:t xml:space="preserve">Create and monitor controls and procedures for accounting and operations processes</w:t>
      </w:r>
    </w:p>
    <w:p>
      <w:pPr>
        <w:pStyle w:val="Compact"/>
        <w:numPr>
          <w:numId w:val="1001"/>
          <w:ilvl w:val="0"/>
        </w:numPr>
      </w:pPr>
      <w:r>
        <w:t xml:space="preserve">Ensure accurate, complete and timely monthly, quarterly and annual reporting</w:t>
      </w:r>
    </w:p>
    <w:p>
      <w:pPr>
        <w:pStyle w:val="Compact"/>
        <w:numPr>
          <w:numId w:val="1001"/>
          <w:ilvl w:val="0"/>
        </w:numPr>
      </w:pPr>
      <w:r>
        <w:t xml:space="preserve">Assist in the documentation and review of accounting and operational processes</w:t>
      </w:r>
    </w:p>
    <w:p>
      <w:pPr>
        <w:pStyle w:val="Compact"/>
        <w:numPr>
          <w:numId w:val="1001"/>
          <w:ilvl w:val="0"/>
        </w:numPr>
      </w:pPr>
      <w:r>
        <w:t xml:space="preserve">Coordinate daily operational processes including cash management, loan funding, reconciliations, trade and settlement activities</w:t>
      </w:r>
    </w:p>
    <w:p>
      <w:pPr>
        <w:pStyle w:val="Compact"/>
        <w:numPr>
          <w:numId w:val="1001"/>
          <w:ilvl w:val="0"/>
        </w:numPr>
      </w:pPr>
      <w:r>
        <w:t xml:space="preserve">Ensure the accuracy and completeness of the recording of investment transactions to system of record</w:t>
      </w:r>
    </w:p>
    <w:p>
      <w:pPr>
        <w:pStyle w:val="Compact"/>
        <w:numPr>
          <w:numId w:val="1001"/>
          <w:ilvl w:val="0"/>
        </w:numPr>
      </w:pPr>
      <w:r>
        <w:t xml:space="preserve">Special project work relating to new investment initiatives or accounting policy changes</w:t>
      </w:r>
    </w:p>
    <w:p>
      <w:pPr>
        <w:pStyle w:val="Heading2"/>
      </w:pPr>
      <w:bookmarkStart w:id="23" w:name="qualifications-for-investment-finance"/>
      <w:r>
        <w:t xml:space="preserve">Qualifications for investment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academic record with minimum Master’s degree in Accounting, Finance or a related discipline</w:t>
      </w:r>
    </w:p>
    <w:p>
      <w:pPr>
        <w:pStyle w:val="Compact"/>
        <w:numPr>
          <w:numId w:val="1002"/>
          <w:ilvl w:val="0"/>
        </w:numPr>
      </w:pPr>
      <w:r>
        <w:t xml:space="preserve">Must have skills and experience to work at Executive Director level within Investment Banks</w:t>
      </w:r>
    </w:p>
    <w:p>
      <w:pPr>
        <w:pStyle w:val="Compact"/>
        <w:numPr>
          <w:numId w:val="1002"/>
          <w:ilvl w:val="0"/>
        </w:numPr>
      </w:pPr>
      <w:r>
        <w:t xml:space="preserve">Significant accounting experience within Investment Banks</w:t>
      </w:r>
    </w:p>
    <w:p>
      <w:pPr>
        <w:pStyle w:val="Compact"/>
        <w:numPr>
          <w:numId w:val="1002"/>
          <w:ilvl w:val="0"/>
        </w:numPr>
      </w:pPr>
      <w:r>
        <w:t xml:space="preserve">Experience of working with private equity and hedge funds</w:t>
      </w:r>
    </w:p>
    <w:p>
      <w:pPr>
        <w:pStyle w:val="Compact"/>
        <w:numPr>
          <w:numId w:val="1002"/>
          <w:ilvl w:val="0"/>
        </w:numPr>
      </w:pPr>
      <w:r>
        <w:t xml:space="preserve">Must be a proficient user of Microsoft Office applications</w:t>
      </w:r>
    </w:p>
    <w:p>
      <w:pPr>
        <w:pStyle w:val="Compact"/>
        <w:numPr>
          <w:numId w:val="1002"/>
          <w:ilvl w:val="0"/>
        </w:numPr>
      </w:pPr>
      <w:r>
        <w:t xml:space="preserve">Experience of working in audit engagements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vestment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vestment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2021-10-28T13:24:16Z</dcterms:created>
  <dcterms:modified xsi:type="dcterms:W3CDTF">2021-10-28T13:24:16Z</dcterms:modified>
</cp:coreProperties>
</file>