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https://www.velvetjobs.com/job-descriptions/investment-consultant</w:t>
        </w:r>
      </w:hyperlink>
    </w:p>
    <w:p>
      <w:pPr>
        <w:pStyle w:val="Heading1"/>
      </w:pPr>
      <w:bookmarkStart w:id="21" w:name="example-of-investment-consultant-job-description"/>
      <w:r>
        <w:t xml:space="preserve">Example of Investment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investment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investment-consultant"/>
      <w:r>
        <w:t xml:space="preserve">Responsibilities for investment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and consults with advisors and other team members to build complex financial plans and models to support external client investment needs</w:t>
      </w:r>
    </w:p>
    <w:p>
      <w:pPr>
        <w:pStyle w:val="Compact"/>
        <w:numPr>
          <w:numId w:val="1001"/>
          <w:ilvl w:val="0"/>
        </w:numPr>
      </w:pPr>
      <w:r>
        <w:t xml:space="preserve">Acts as a subject matter expert in design and debrief meetings to identify case-specific observations and makes appropriate recommendations to advisors</w:t>
      </w:r>
    </w:p>
    <w:p>
      <w:pPr>
        <w:pStyle w:val="Compact"/>
        <w:numPr>
          <w:numId w:val="1001"/>
          <w:ilvl w:val="0"/>
        </w:numPr>
      </w:pPr>
      <w:r>
        <w:t xml:space="preserve">Reviews, identifies, and communicates recommendations on complex and high net worth cases to advisors and other team members</w:t>
      </w:r>
    </w:p>
    <w:p>
      <w:pPr>
        <w:pStyle w:val="Compact"/>
        <w:numPr>
          <w:numId w:val="1001"/>
          <w:ilvl w:val="0"/>
        </w:numPr>
      </w:pPr>
      <w:r>
        <w:t xml:space="preserve">Acts as the point of contact for field advisors and staff seeking technical and/or planning support from LFN's National Planning Center</w:t>
      </w:r>
    </w:p>
    <w:p>
      <w:pPr>
        <w:pStyle w:val="Compact"/>
        <w:numPr>
          <w:numId w:val="1001"/>
          <w:ilvl w:val="0"/>
        </w:numPr>
      </w:pPr>
      <w:r>
        <w:t xml:space="preserve">Provides direction and investment solutions to advisors on goal-based plans for their external clients</w:t>
      </w:r>
    </w:p>
    <w:p>
      <w:pPr>
        <w:pStyle w:val="Compact"/>
        <w:numPr>
          <w:numId w:val="1001"/>
          <w:ilvl w:val="0"/>
        </w:numPr>
      </w:pPr>
      <w:r>
        <w:t xml:space="preserve">Maintains a national speaking presence at company-wide training events</w:t>
      </w:r>
    </w:p>
    <w:p>
      <w:pPr>
        <w:pStyle w:val="Compact"/>
        <w:numPr>
          <w:numId w:val="1001"/>
          <w:ilvl w:val="0"/>
        </w:numPr>
      </w:pPr>
      <w:r>
        <w:t xml:space="preserve">Coaches advisors on all stages of the investment planning cycle</w:t>
      </w:r>
    </w:p>
    <w:p>
      <w:pPr>
        <w:pStyle w:val="Compact"/>
        <w:numPr>
          <w:numId w:val="1001"/>
          <w:ilvl w:val="0"/>
        </w:numPr>
      </w:pPr>
      <w:r>
        <w:t xml:space="preserve">Directs training on financial planning &amp; timely investment topics to team members, advisors, and office staff when necessary</w:t>
      </w:r>
    </w:p>
    <w:p>
      <w:pPr>
        <w:pStyle w:val="Compact"/>
        <w:numPr>
          <w:numId w:val="1001"/>
          <w:ilvl w:val="0"/>
        </w:numPr>
      </w:pPr>
      <w:r>
        <w:t xml:space="preserve">Keep abreast with financial markets, instruments and regulatory developments</w:t>
      </w:r>
    </w:p>
    <w:p>
      <w:pPr>
        <w:pStyle w:val="Compact"/>
        <w:numPr>
          <w:numId w:val="1001"/>
          <w:ilvl w:val="0"/>
        </w:numPr>
      </w:pPr>
      <w:r>
        <w:t xml:space="preserve">Help determining the appropriate asset allocation and manage any changes</w:t>
      </w:r>
    </w:p>
    <w:p>
      <w:pPr>
        <w:pStyle w:val="Heading2"/>
      </w:pPr>
      <w:bookmarkStart w:id="23" w:name="qualifications-for-investment-consultant"/>
      <w:r>
        <w:t xml:space="preserve">Qualifications for investment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strong communicator, also able to use strong written skills to produce high quality reports</w:t>
      </w:r>
    </w:p>
    <w:p>
      <w:pPr>
        <w:pStyle w:val="Compact"/>
        <w:numPr>
          <w:numId w:val="1002"/>
          <w:ilvl w:val="0"/>
        </w:numPr>
      </w:pPr>
      <w:r>
        <w:t xml:space="preserve">A good analytical mind, also highly numerate</w:t>
      </w:r>
    </w:p>
    <w:p>
      <w:pPr>
        <w:pStyle w:val="Compact"/>
        <w:numPr>
          <w:numId w:val="1002"/>
          <w:ilvl w:val="0"/>
        </w:numPr>
      </w:pPr>
      <w:r>
        <w:t xml:space="preserve">Degree along with progress towards relevant professional qualifications such as CFA, CAIA, FIA or equivalent</w:t>
      </w:r>
    </w:p>
    <w:p>
      <w:pPr>
        <w:pStyle w:val="Compact"/>
        <w:numPr>
          <w:numId w:val="1002"/>
          <w:ilvl w:val="0"/>
        </w:numPr>
      </w:pPr>
      <w:r>
        <w:t xml:space="preserve">Insight into practical issues of investment management organizations (investment process, organizational structure and people, marketing, business management and strategy)</w:t>
      </w:r>
    </w:p>
    <w:p>
      <w:pPr>
        <w:pStyle w:val="Compact"/>
        <w:numPr>
          <w:numId w:val="1002"/>
          <w:ilvl w:val="0"/>
        </w:numPr>
      </w:pPr>
      <w:r>
        <w:t xml:space="preserve">Strong oral and written communication skills and ability to liaise with internal and external constituencies</w:t>
      </w:r>
    </w:p>
    <w:p>
      <w:pPr>
        <w:pStyle w:val="Compact"/>
        <w:numPr>
          <w:numId w:val="1002"/>
          <w:ilvl w:val="0"/>
        </w:numPr>
      </w:pPr>
      <w:r>
        <w:t xml:space="preserve">Track record of mentoring junior colleagues to deliver high quality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2021-10-28T18:34:21Z</dcterms:created>
  <dcterms:modified xsi:type="dcterms:W3CDTF">2021-10-28T18:34:21Z</dcterms:modified>
</cp:coreProperties>
</file>