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https://www.velvetjobs.com/job-descriptions/investment-banking-vp</w:t>
        </w:r>
      </w:hyperlink>
    </w:p>
    <w:p>
      <w:pPr>
        <w:pStyle w:val="Heading1"/>
      </w:pPr>
      <w:bookmarkStart w:id="21" w:name="example-of-investment-banking-vp-job-description"/>
      <w:r>
        <w:t xml:space="preserve">Example of Investment Banking VP Job Description</w:t>
      </w:r>
      <w:bookmarkEnd w:id="21"/>
    </w:p>
    <w:p>
      <w:pPr>
        <w:pStyle w:val="Compact"/>
      </w:pPr>
      <w:r>
        <w:t xml:space="preserve">Our innovative and growing company is hiring for an investment banking VP.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vestment-banking-vp"/>
      <w:r>
        <w:t xml:space="preserve">Responsibilities for investment banking VP</w:t>
      </w:r>
      <w:bookmarkEnd w:id="22"/>
    </w:p>
    <w:p>
      <w:pPr>
        <w:pStyle w:val="Compact"/>
        <w:numPr>
          <w:numId w:val="1001"/>
          <w:ilvl w:val="0"/>
        </w:numPr>
      </w:pPr>
      <w:r>
        <w:t xml:space="preserve">Creating and implementing compliance training programs for bankers</w:t>
      </w:r>
    </w:p>
    <w:p>
      <w:pPr>
        <w:pStyle w:val="Compact"/>
        <w:numPr>
          <w:numId w:val="1001"/>
          <w:ilvl w:val="0"/>
        </w:numPr>
      </w:pPr>
      <w:r>
        <w:t xml:space="preserve">Developing policies, procedures and best practices</w:t>
      </w:r>
    </w:p>
    <w:p>
      <w:pPr>
        <w:pStyle w:val="Compact"/>
        <w:numPr>
          <w:numId w:val="1001"/>
          <w:ilvl w:val="0"/>
        </w:numPr>
      </w:pPr>
      <w:r>
        <w:t xml:space="preserve">Keeping up-to-date with relevant regulatory/rule changes analysing and implementing</w:t>
      </w:r>
    </w:p>
    <w:p>
      <w:pPr>
        <w:pStyle w:val="Compact"/>
        <w:numPr>
          <w:numId w:val="1001"/>
          <w:ilvl w:val="0"/>
        </w:numPr>
      </w:pPr>
      <w:r>
        <w:t xml:space="preserve">Create presentations and documents and communicate to a wide variety of financial and non-financial audiences (designers, engineers)</w:t>
      </w:r>
    </w:p>
    <w:p>
      <w:pPr>
        <w:pStyle w:val="Compact"/>
        <w:numPr>
          <w:numId w:val="1001"/>
          <w:ilvl w:val="0"/>
        </w:numPr>
      </w:pPr>
      <w:r>
        <w:t xml:space="preserve">Hands-on skills, where you can think and do</w:t>
      </w:r>
    </w:p>
    <w:p>
      <w:pPr>
        <w:pStyle w:val="Compact"/>
        <w:numPr>
          <w:numId w:val="1001"/>
          <w:ilvl w:val="0"/>
        </w:numPr>
      </w:pPr>
      <w:r>
        <w:t xml:space="preserve">Real experience getting things done vs</w:t>
      </w:r>
    </w:p>
    <w:p>
      <w:pPr>
        <w:pStyle w:val="Compact"/>
        <w:numPr>
          <w:numId w:val="1001"/>
          <w:ilvl w:val="0"/>
        </w:numPr>
      </w:pPr>
      <w:r>
        <w:t xml:space="preserve">Play a key role supporting origination, opportunity evaluation and deal execution, working on a broad scope of assignments and products in the TMT industry with an emphasis on Media &amp; Telecom clients</w:t>
      </w:r>
    </w:p>
    <w:p>
      <w:pPr>
        <w:pStyle w:val="Compact"/>
        <w:numPr>
          <w:numId w:val="1001"/>
          <w:ilvl w:val="0"/>
        </w:numPr>
      </w:pPr>
      <w:r>
        <w:t xml:space="preserve">Prepare and execute final client presentation work product</w:t>
      </w:r>
    </w:p>
    <w:p>
      <w:pPr>
        <w:pStyle w:val="Compact"/>
        <w:numPr>
          <w:numId w:val="1001"/>
          <w:ilvl w:val="0"/>
        </w:numPr>
      </w:pPr>
      <w:r>
        <w:t xml:space="preserve">Serve as the key support resource working closely with senior bankers in generating ideas and solutions to meet client needs</w:t>
      </w:r>
    </w:p>
    <w:p>
      <w:pPr>
        <w:pStyle w:val="Compact"/>
        <w:numPr>
          <w:numId w:val="1001"/>
          <w:ilvl w:val="0"/>
        </w:numPr>
      </w:pPr>
      <w:r>
        <w:t xml:space="preserve">Serve as the point of contact for the group and coordinate information flow and execution of work product with internal and external legal, tax, accounting, rating agency and regulatory parties</w:t>
      </w:r>
    </w:p>
    <w:p>
      <w:pPr>
        <w:pStyle w:val="Heading2"/>
      </w:pPr>
      <w:bookmarkStart w:id="23" w:name="qualifications-for-investment-banking-vp"/>
      <w:r>
        <w:t xml:space="preserve">Qualifications for investment banking VP</w:t>
      </w:r>
      <w:bookmarkEnd w:id="23"/>
    </w:p>
    <w:p>
      <w:pPr>
        <w:pStyle w:val="Compact"/>
        <w:numPr>
          <w:numId w:val="1002"/>
          <w:ilvl w:val="0"/>
        </w:numPr>
      </w:pPr>
      <w:r>
        <w:t xml:space="preserve">Ability to elicit cooperation from a wide audience, including IT teams, Operations, Legal &amp;Compliance , senior management, and stakeholders from other departments</w:t>
      </w:r>
    </w:p>
    <w:p>
      <w:pPr>
        <w:pStyle w:val="Compact"/>
        <w:numPr>
          <w:numId w:val="1002"/>
          <w:ilvl w:val="0"/>
        </w:numPr>
      </w:pPr>
      <w:r>
        <w:t xml:space="preserve">Ability to work in a fast-paced creative and innovative environment</w:t>
      </w:r>
    </w:p>
    <w:p>
      <w:pPr>
        <w:pStyle w:val="Compact"/>
        <w:numPr>
          <w:numId w:val="1002"/>
          <w:ilvl w:val="0"/>
        </w:numPr>
      </w:pPr>
      <w:r>
        <w:t xml:space="preserve">Proven track record in similar roles in Wealth management</w:t>
      </w:r>
    </w:p>
    <w:p>
      <w:pPr>
        <w:pStyle w:val="Compact"/>
        <w:numPr>
          <w:numId w:val="1002"/>
          <w:ilvl w:val="0"/>
        </w:numPr>
      </w:pPr>
      <w:r>
        <w:t xml:space="preserve">Must be registered RI in activities type 1, 4 &amp;/or 9</w:t>
      </w:r>
    </w:p>
    <w:p>
      <w:pPr>
        <w:pStyle w:val="Compact"/>
        <w:numPr>
          <w:numId w:val="1002"/>
          <w:ilvl w:val="0"/>
        </w:numPr>
      </w:pPr>
      <w:r>
        <w:t xml:space="preserve">Controller for Debt Capital Markets (bonds &amp; loans) for the APAC region (Emerging Asia, Australia and Japan)</w:t>
      </w:r>
    </w:p>
    <w:p>
      <w:pPr>
        <w:pStyle w:val="Compact"/>
        <w:numPr>
          <w:numId w:val="1002"/>
          <w:ilvl w:val="0"/>
        </w:numPr>
      </w:pPr>
      <w:r>
        <w:t xml:space="preserve">Ability to develop understanding of technical accounting concepts and effectively communicate the impact to senior business leaders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banking-v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banking-v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2021-10-28T13:19:45Z</dcterms:created>
  <dcterms:modified xsi:type="dcterms:W3CDTF">2021-10-28T13:19:45Z</dcterms:modified>
</cp:coreProperties>
</file>