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https://www.velvetjobs.com/job-descriptions/investment-banking-division</w:t>
        </w:r>
      </w:hyperlink>
    </w:p>
    <w:p>
      <w:pPr>
        <w:pStyle w:val="Heading1"/>
      </w:pPr>
      <w:bookmarkStart w:id="21" w:name="example-of-investment-banking-division-job-description"/>
      <w:r>
        <w:t xml:space="preserve">Example of Investment Banking Division Job Description</w:t>
      </w:r>
      <w:bookmarkEnd w:id="21"/>
    </w:p>
    <w:p>
      <w:pPr>
        <w:pStyle w:val="Compact"/>
      </w:pPr>
      <w:r>
        <w:t xml:space="preserve">Our growing company is hiring for an investment banking division.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vestment-banking-division"/>
      <w:r>
        <w:t xml:space="preserve">Responsibilities for investment banking division</w:t>
      </w:r>
      <w:bookmarkEnd w:id="22"/>
    </w:p>
    <w:p>
      <w:pPr>
        <w:pStyle w:val="Compact"/>
        <w:numPr>
          <w:numId w:val="1001"/>
          <w:ilvl w:val="0"/>
        </w:numPr>
      </w:pPr>
      <w:r>
        <w:t xml:space="preserve">Maintain attendance for group and submit out of office time in HR system</w:t>
      </w:r>
    </w:p>
    <w:p>
      <w:pPr>
        <w:pStyle w:val="Compact"/>
        <w:numPr>
          <w:numId w:val="1001"/>
          <w:ilvl w:val="0"/>
        </w:numPr>
      </w:pPr>
      <w:r>
        <w:t xml:space="preserve">Facilitate client/internal meetings (booking conference room, entering guests in building visitor system, providing refreshments, and ordering special equipment as needed)</w:t>
      </w:r>
    </w:p>
    <w:p>
      <w:pPr>
        <w:pStyle w:val="Compact"/>
        <w:numPr>
          <w:numId w:val="1001"/>
          <w:ilvl w:val="0"/>
        </w:numPr>
      </w:pPr>
      <w:r>
        <w:t xml:space="preserve">Maintain/purchase office supplies</w:t>
      </w:r>
    </w:p>
    <w:p>
      <w:pPr>
        <w:pStyle w:val="Compact"/>
        <w:numPr>
          <w:numId w:val="1001"/>
          <w:ilvl w:val="0"/>
        </w:numPr>
      </w:pPr>
      <w:r>
        <w:t xml:space="preserve">New hires set-up/departures and moves</w:t>
      </w:r>
    </w:p>
    <w:p>
      <w:pPr>
        <w:pStyle w:val="Compact"/>
        <w:numPr>
          <w:numId w:val="1001"/>
          <w:ilvl w:val="0"/>
        </w:numPr>
      </w:pPr>
      <w:r>
        <w:t xml:space="preserve">Coordinate facilities issues as they come up</w:t>
      </w:r>
    </w:p>
    <w:p>
      <w:pPr>
        <w:pStyle w:val="Compact"/>
        <w:numPr>
          <w:numId w:val="1001"/>
          <w:ilvl w:val="0"/>
        </w:numPr>
      </w:pPr>
      <w:r>
        <w:t xml:space="preserve">Act as backup for other assistants, as needed</w:t>
      </w:r>
    </w:p>
    <w:p>
      <w:pPr>
        <w:pStyle w:val="Compact"/>
        <w:numPr>
          <w:numId w:val="1001"/>
          <w:ilvl w:val="0"/>
        </w:numPr>
      </w:pPr>
      <w:r>
        <w:t xml:space="preserve">Entry and review of new and existing Investment Banking transactions for conflicts within the firm's conflicts management systems</w:t>
      </w:r>
    </w:p>
    <w:p>
      <w:pPr>
        <w:pStyle w:val="Compact"/>
        <w:numPr>
          <w:numId w:val="1001"/>
          <w:ilvl w:val="0"/>
        </w:numPr>
      </w:pPr>
      <w:r>
        <w:t xml:space="preserve">Regular interaction with banking teams to obtain, update and maintain transaction records, both electronically and verbally</w:t>
      </w:r>
    </w:p>
    <w:p>
      <w:pPr>
        <w:pStyle w:val="Compact"/>
        <w:numPr>
          <w:numId w:val="1001"/>
          <w:ilvl w:val="0"/>
        </w:numPr>
      </w:pPr>
      <w:r>
        <w:t xml:space="preserve">Initial review of New Product approvals to identify compliance or other regulatory issues</w:t>
      </w:r>
    </w:p>
    <w:p>
      <w:pPr>
        <w:pStyle w:val="Compact"/>
        <w:numPr>
          <w:numId w:val="1001"/>
          <w:ilvl w:val="0"/>
        </w:numPr>
      </w:pPr>
      <w:r>
        <w:t xml:space="preserve">Providing regulatory/compliance training and development of materials, as required</w:t>
      </w:r>
    </w:p>
    <w:p>
      <w:pPr>
        <w:pStyle w:val="Heading2"/>
      </w:pPr>
      <w:bookmarkStart w:id="23" w:name="qualifications-for-investment-banking-division"/>
      <w:r>
        <w:t xml:space="preserve">Qualifications for investment banking division</w:t>
      </w:r>
      <w:bookmarkEnd w:id="23"/>
    </w:p>
    <w:p>
      <w:pPr>
        <w:pStyle w:val="Compact"/>
        <w:numPr>
          <w:numId w:val="1002"/>
          <w:ilvl w:val="0"/>
        </w:numPr>
      </w:pPr>
      <w:r>
        <w:t xml:space="preserve">Related coursework and/or work experience preferred</w:t>
      </w:r>
    </w:p>
    <w:p>
      <w:pPr>
        <w:pStyle w:val="Compact"/>
        <w:numPr>
          <w:numId w:val="1002"/>
          <w:ilvl w:val="0"/>
        </w:numPr>
      </w:pPr>
      <w:r>
        <w:t xml:space="preserve">Derivatives and/or structured products experience a plus</w:t>
      </w:r>
    </w:p>
    <w:p>
      <w:pPr>
        <w:pStyle w:val="Compact"/>
        <w:numPr>
          <w:numId w:val="1002"/>
          <w:ilvl w:val="0"/>
        </w:numPr>
      </w:pPr>
      <w:r>
        <w:t xml:space="preserve">Fluency both in English and Japanese (speaking, reading and writing) mandatory</w:t>
      </w:r>
    </w:p>
    <w:p>
      <w:pPr>
        <w:pStyle w:val="Compact"/>
        <w:numPr>
          <w:numId w:val="1002"/>
          <w:ilvl w:val="0"/>
        </w:numPr>
      </w:pPr>
      <w:r>
        <w:t xml:space="preserve">Experience of Financing and/or M&amp;A products preferred</w:t>
      </w:r>
    </w:p>
    <w:p>
      <w:pPr>
        <w:pStyle w:val="Compact"/>
        <w:numPr>
          <w:numId w:val="1002"/>
          <w:ilvl w:val="0"/>
        </w:numPr>
      </w:pPr>
      <w:r>
        <w:t xml:space="preserve">Build relationships with key stakeholders including bankers, legal and compliance, firm management, human resources, internal audit to facilitate risk-related discussions</w:t>
      </w:r>
    </w:p>
    <w:p>
      <w:pPr>
        <w:pStyle w:val="Compact"/>
        <w:numPr>
          <w:numId w:val="1002"/>
          <w:ilvl w:val="0"/>
        </w:numPr>
      </w:pPr>
      <w:r>
        <w:t xml:space="preserve">Manage the execution of risk functions client onboarding, risk and control self-assessment, electronic communications surveillance, employee trade pre-clearance statement review, and business continuity planning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stment-banking-divis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stment-banking-divis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2021-10-28T13:31:00Z</dcterms:created>
  <dcterms:modified xsi:type="dcterms:W3CDTF">2021-10-28T13:31:00Z</dcterms:modified>
</cp:coreProperties>
</file>