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https://www.velvetjobs.com/job-descriptions/investment-banking-division</w:t>
        </w:r>
      </w:hyperlink>
    </w:p>
    <w:p>
      <w:pPr>
        <w:pStyle w:val="Heading1"/>
      </w:pPr>
      <w:bookmarkStart w:id="21" w:name="example-of-investment-banking-division-job-description"/>
      <w:r>
        <w:t xml:space="preserve">Example of Investment Banking Division Job Description</w:t>
      </w:r>
      <w:bookmarkEnd w:id="21"/>
    </w:p>
    <w:p>
      <w:pPr>
        <w:pStyle w:val="Compact"/>
      </w:pPr>
      <w:r>
        <w:t xml:space="preserve">Our company is growing rapidly and is hiring for an investment banking division.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vestment-banking-division"/>
      <w:r>
        <w:t xml:space="preserve">Responsibilities for investment banking division</w:t>
      </w:r>
      <w:bookmarkEnd w:id="22"/>
    </w:p>
    <w:p>
      <w:pPr>
        <w:pStyle w:val="Compact"/>
        <w:numPr>
          <w:numId w:val="1001"/>
          <w:ilvl w:val="0"/>
        </w:numPr>
      </w:pPr>
      <w:r>
        <w:t xml:space="preserve">Build relationships and maintain regular dialogue with the Business Unit Leaders, Business Unit Managers and senior bankers of IBD</w:t>
      </w:r>
    </w:p>
    <w:p>
      <w:pPr>
        <w:pStyle w:val="Compact"/>
        <w:numPr>
          <w:numId w:val="1001"/>
          <w:ilvl w:val="0"/>
        </w:numPr>
      </w:pPr>
      <w:r>
        <w:t xml:space="preserve">Ad hoc analyses to support senior decision-making and client relationship management</w:t>
      </w:r>
    </w:p>
    <w:p>
      <w:pPr>
        <w:pStyle w:val="Compact"/>
        <w:numPr>
          <w:numId w:val="1001"/>
          <w:ilvl w:val="0"/>
        </w:numPr>
      </w:pPr>
      <w:r>
        <w:t xml:space="preserve">Creation and collation of regional financial metrics</w:t>
      </w:r>
    </w:p>
    <w:p>
      <w:pPr>
        <w:pStyle w:val="Compact"/>
        <w:numPr>
          <w:numId w:val="1001"/>
          <w:ilvl w:val="0"/>
        </w:numPr>
      </w:pPr>
      <w:r>
        <w:t xml:space="preserve">Regular liaison with bankers and support staff to ensure that expense information is up to date and submitted in a timely manner</w:t>
      </w:r>
    </w:p>
    <w:p>
      <w:pPr>
        <w:pStyle w:val="Compact"/>
        <w:numPr>
          <w:numId w:val="1001"/>
          <w:ilvl w:val="0"/>
        </w:numPr>
      </w:pPr>
      <w:r>
        <w:t xml:space="preserve">Support to the COO and CFO office on various strategic initiatives</w:t>
      </w:r>
    </w:p>
    <w:p>
      <w:pPr>
        <w:pStyle w:val="Compact"/>
        <w:numPr>
          <w:numId w:val="1001"/>
          <w:ilvl w:val="0"/>
        </w:numPr>
      </w:pPr>
      <w:r>
        <w:t xml:space="preserve">Management of the administrative function</w:t>
      </w:r>
    </w:p>
    <w:p>
      <w:pPr>
        <w:pStyle w:val="Compact"/>
        <w:numPr>
          <w:numId w:val="1001"/>
          <w:ilvl w:val="0"/>
        </w:numPr>
      </w:pPr>
      <w:r>
        <w:t xml:space="preserve">All travel arrangements, including flight, hotel, car rental, and car service reservations</w:t>
      </w:r>
    </w:p>
    <w:p>
      <w:pPr>
        <w:pStyle w:val="Compact"/>
        <w:numPr>
          <w:numId w:val="1001"/>
          <w:ilvl w:val="0"/>
        </w:numPr>
      </w:pPr>
      <w:r>
        <w:t xml:space="preserve">Obtain all necessary approvals for travel and expenses in a timely manner</w:t>
      </w:r>
    </w:p>
    <w:p>
      <w:pPr>
        <w:pStyle w:val="Compact"/>
        <w:numPr>
          <w:numId w:val="1001"/>
          <w:ilvl w:val="0"/>
        </w:numPr>
      </w:pPr>
      <w:r>
        <w:t xml:space="preserve">Communications (correspondence, scanning , telephone coverage …)</w:t>
      </w:r>
    </w:p>
    <w:p>
      <w:pPr>
        <w:pStyle w:val="Compact"/>
        <w:numPr>
          <w:numId w:val="1001"/>
          <w:ilvl w:val="0"/>
        </w:numPr>
      </w:pPr>
      <w:r>
        <w:t xml:space="preserve">Calendar management and maintenance</w:t>
      </w:r>
    </w:p>
    <w:p>
      <w:pPr>
        <w:pStyle w:val="Heading2"/>
      </w:pPr>
      <w:bookmarkStart w:id="23" w:name="qualifications-for-investment-banking-division"/>
      <w:r>
        <w:t xml:space="preserve">Qualifications for investment banking division</w:t>
      </w:r>
      <w:bookmarkEnd w:id="23"/>
    </w:p>
    <w:p>
      <w:pPr>
        <w:pStyle w:val="Compact"/>
        <w:numPr>
          <w:numId w:val="1002"/>
          <w:ilvl w:val="0"/>
        </w:numPr>
      </w:pPr>
      <w:r>
        <w:t xml:space="preserve">Assessing and resolving how to mitigate risk to the firm by analyzing the transactional processes used in IBD, the activities and actions of individual bankers</w:t>
      </w:r>
    </w:p>
    <w:p>
      <w:pPr>
        <w:pStyle w:val="Compact"/>
        <w:numPr>
          <w:numId w:val="1002"/>
          <w:ilvl w:val="0"/>
        </w:numPr>
      </w:pPr>
      <w:r>
        <w:t xml:space="preserve">Controls/Testing/Monitoring</w:t>
      </w:r>
    </w:p>
    <w:p>
      <w:pPr>
        <w:pStyle w:val="Compact"/>
        <w:numPr>
          <w:numId w:val="1002"/>
          <w:ilvl w:val="0"/>
        </w:numPr>
      </w:pPr>
      <w:r>
        <w:t xml:space="preserve">A high level of English is required</w:t>
      </w:r>
    </w:p>
    <w:p>
      <w:pPr>
        <w:pStyle w:val="Compact"/>
        <w:numPr>
          <w:numId w:val="1002"/>
          <w:ilvl w:val="0"/>
        </w:numPr>
      </w:pPr>
      <w:r>
        <w:t xml:space="preserve">Providing advice to IBD personnel on transactions, new business initiatives and significant business changes affecting the firm, compliance, regulatory and reputational issues</w:t>
      </w:r>
    </w:p>
    <w:p>
      <w:pPr>
        <w:pStyle w:val="Compact"/>
        <w:numPr>
          <w:numId w:val="1002"/>
          <w:ilvl w:val="0"/>
        </w:numPr>
      </w:pPr>
      <w:r>
        <w:t xml:space="preserve">Strong academic background and the equivalent of a top class postgraduate degree from a leading university</w:t>
      </w:r>
    </w:p>
    <w:p>
      <w:pPr>
        <w:pStyle w:val="Compact"/>
        <w:numPr>
          <w:numId w:val="1002"/>
          <w:ilvl w:val="0"/>
        </w:numPr>
      </w:pPr>
      <w:r>
        <w:t xml:space="preserve">Candidate must be fluent in both Spanish and English languages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ment-banking-divis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ment-banking-divis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2021-10-28T13:19:09Z</dcterms:created>
  <dcterms:modified xsi:type="dcterms:W3CDTF">2021-10-28T13:19:09Z</dcterms:modified>
</cp:coreProperties>
</file>