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https://www.velvetjobs.com/job-descriptions/investment-accounting</w:t>
        </w:r>
      </w:hyperlink>
    </w:p>
    <w:p>
      <w:pPr>
        <w:pStyle w:val="Heading1"/>
      </w:pPr>
      <w:bookmarkStart w:id="21" w:name="example-of-investment-accounting-job-description"/>
      <w:r>
        <w:t xml:space="preserve">Example of Investment Accounting Job Description</w:t>
      </w:r>
      <w:bookmarkEnd w:id="21"/>
    </w:p>
    <w:p>
      <w:pPr>
        <w:pStyle w:val="Compact"/>
      </w:pPr>
      <w:r>
        <w:t xml:space="preserve">Our company is looking for an investment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accounting"/>
      <w:r>
        <w:t xml:space="preserve">Responsibilities for investment accounting</w:t>
      </w:r>
      <w:bookmarkEnd w:id="22"/>
    </w:p>
    <w:p>
      <w:pPr>
        <w:pStyle w:val="Compact"/>
        <w:numPr>
          <w:numId w:val="1001"/>
          <w:ilvl w:val="0"/>
        </w:numPr>
      </w:pPr>
      <w:r>
        <w:t xml:space="preserve">Daily Net Asset Value calculation</w:t>
      </w:r>
    </w:p>
    <w:p>
      <w:pPr>
        <w:pStyle w:val="Compact"/>
        <w:numPr>
          <w:numId w:val="1001"/>
          <w:ilvl w:val="0"/>
        </w:numPr>
      </w:pPr>
      <w:r>
        <w:t xml:space="preserve">Review/oversight of monthly reconciliation of Investment Manager to Hiport in line with agreed tolerance levels</w:t>
      </w:r>
    </w:p>
    <w:p>
      <w:pPr>
        <w:pStyle w:val="Compact"/>
        <w:numPr>
          <w:numId w:val="1001"/>
          <w:ilvl w:val="0"/>
        </w:numPr>
      </w:pPr>
      <w:r>
        <w:t xml:space="preserve">To take ownership for review and sign-off across team deliverables</w:t>
      </w:r>
    </w:p>
    <w:p>
      <w:pPr>
        <w:pStyle w:val="Compact"/>
        <w:numPr>
          <w:numId w:val="1001"/>
          <w:ilvl w:val="0"/>
        </w:numPr>
      </w:pPr>
      <w:r>
        <w:t xml:space="preserve">Manage any ad-hoc projects as agreed with your Manager</w:t>
      </w:r>
    </w:p>
    <w:p>
      <w:pPr>
        <w:pStyle w:val="Compact"/>
        <w:numPr>
          <w:numId w:val="1001"/>
          <w:ilvl w:val="0"/>
        </w:numPr>
      </w:pPr>
      <w:r>
        <w:t xml:space="preserve">Assist Manager where required to ensure client and internal change is implemented with no detrimental impact to client service delivery</w:t>
      </w:r>
    </w:p>
    <w:p>
      <w:pPr>
        <w:pStyle w:val="Compact"/>
        <w:numPr>
          <w:numId w:val="1001"/>
          <w:ilvl w:val="0"/>
        </w:numPr>
      </w:pPr>
      <w:r>
        <w:t xml:space="preserve">Support the continuous assessment of team processes and controls to improve efficiency, controls and reduce risk where necessary</w:t>
      </w:r>
    </w:p>
    <w:p>
      <w:pPr>
        <w:pStyle w:val="Compact"/>
        <w:numPr>
          <w:numId w:val="1001"/>
          <w:ilvl w:val="0"/>
        </w:numPr>
      </w:pPr>
      <w:r>
        <w:t xml:space="preserve">Support Manager to ensure all activities are documented within procedures</w:t>
      </w:r>
    </w:p>
    <w:p>
      <w:pPr>
        <w:pStyle w:val="Compact"/>
        <w:numPr>
          <w:numId w:val="1001"/>
          <w:ilvl w:val="0"/>
        </w:numPr>
      </w:pPr>
      <w:r>
        <w:t xml:space="preserve">Provide regular feedback on team members to support training and development</w:t>
      </w:r>
    </w:p>
    <w:p>
      <w:pPr>
        <w:pStyle w:val="Compact"/>
        <w:numPr>
          <w:numId w:val="1001"/>
          <w:ilvl w:val="0"/>
        </w:numPr>
      </w:pPr>
      <w:r>
        <w:t xml:space="preserve">Be a subject matter expert for your team and processes</w:t>
      </w:r>
    </w:p>
    <w:p>
      <w:pPr>
        <w:pStyle w:val="Compact"/>
        <w:numPr>
          <w:numId w:val="1001"/>
          <w:ilvl w:val="0"/>
        </w:numPr>
      </w:pPr>
      <w:r>
        <w:t xml:space="preserve">Ensure a high level of client service is delivered at all times</w:t>
      </w:r>
    </w:p>
    <w:p>
      <w:pPr>
        <w:pStyle w:val="Heading2"/>
      </w:pPr>
      <w:bookmarkStart w:id="23" w:name="qualifications-for-investment-accounting"/>
      <w:r>
        <w:t xml:space="preserve">Qualifications for investment accounting</w:t>
      </w:r>
      <w:bookmarkEnd w:id="23"/>
    </w:p>
    <w:p>
      <w:pPr>
        <w:pStyle w:val="Compact"/>
        <w:numPr>
          <w:numId w:val="1002"/>
          <w:ilvl w:val="0"/>
        </w:numPr>
      </w:pPr>
      <w:r>
        <w:t xml:space="preserve">Must be highly motivated, detail &amp; process oriented and must be able to work with minimal supervision</w:t>
      </w:r>
    </w:p>
    <w:p>
      <w:pPr>
        <w:pStyle w:val="Compact"/>
        <w:numPr>
          <w:numId w:val="1002"/>
          <w:ilvl w:val="0"/>
        </w:numPr>
      </w:pPr>
      <w:r>
        <w:t xml:space="preserve">Must be able to work under tight deadlines and able to make decisions independently</w:t>
      </w:r>
    </w:p>
    <w:p>
      <w:pPr>
        <w:pStyle w:val="Compact"/>
        <w:numPr>
          <w:numId w:val="1002"/>
          <w:ilvl w:val="0"/>
        </w:numPr>
      </w:pPr>
      <w:r>
        <w:t xml:space="preserve">Strong knowledge of both GAAP and Statutory Accounting for derivatives and investment securities</w:t>
      </w:r>
    </w:p>
    <w:p>
      <w:pPr>
        <w:pStyle w:val="Compact"/>
        <w:numPr>
          <w:numId w:val="1002"/>
          <w:ilvl w:val="0"/>
        </w:numPr>
      </w:pPr>
      <w:r>
        <w:t xml:space="preserve">Experience with general ledger systems, end of month close process, back office processing, cash reconciliations, wire transfers/receipts, journal entries and associated reconciliation processes</w:t>
      </w:r>
    </w:p>
    <w:p>
      <w:pPr>
        <w:pStyle w:val="Compact"/>
        <w:numPr>
          <w:numId w:val="1002"/>
          <w:ilvl w:val="0"/>
        </w:numPr>
      </w:pPr>
      <w:r>
        <w:t xml:space="preserve">Knowledge of Sarbanes-Oxley Act, including proper documentation of internal controls</w:t>
      </w:r>
    </w:p>
    <w:p>
      <w:pPr>
        <w:pStyle w:val="Compact"/>
        <w:numPr>
          <w:numId w:val="1002"/>
          <w:ilvl w:val="0"/>
        </w:numPr>
      </w:pPr>
      <w:r>
        <w:t xml:space="preserve">Strong knowledge of derivative products to include swaps, forwards, futures and options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2021-10-28T13:24:19Z</dcterms:created>
  <dcterms:modified xsi:type="dcterms:W3CDTF">2021-10-28T13:24:19Z</dcterms:modified>
</cp:coreProperties>
</file>