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https://www.velvetjobs.com/job-descriptions/investment-accounting</w:t>
        </w:r>
      </w:hyperlink>
    </w:p>
    <w:p>
      <w:pPr>
        <w:pStyle w:val="Heading1"/>
      </w:pPr>
      <w:bookmarkStart w:id="21" w:name="example-of-investment-accounting-job-description"/>
      <w:r>
        <w:t xml:space="preserve">Example of Investment Accounting Job Description</w:t>
      </w:r>
      <w:bookmarkEnd w:id="21"/>
    </w:p>
    <w:p>
      <w:pPr>
        <w:pStyle w:val="Compact"/>
      </w:pPr>
      <w:r>
        <w:t xml:space="preserve">Our company is hiring for an investment accounting.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investment-accounting"/>
      <w:r>
        <w:t xml:space="preserve">Responsibilities for investment accounting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Remain current on SEC, OSC regulations International and US Accounting Standards and communicate any changes to various impacted business units</w:t>
      </w:r>
    </w:p>
    <w:p>
      <w:pPr>
        <w:pStyle w:val="Compact"/>
        <w:numPr>
          <w:numId w:val="1001"/>
          <w:ilvl w:val="0"/>
        </w:numPr>
      </w:pPr>
      <w:r>
        <w:t xml:space="preserve">Provide guidance to the business unit process owners</w:t>
      </w:r>
    </w:p>
    <w:p>
      <w:pPr>
        <w:pStyle w:val="Compact"/>
        <w:numPr>
          <w:numId w:val="1001"/>
          <w:ilvl w:val="0"/>
        </w:numPr>
      </w:pPr>
      <w:r>
        <w:t xml:space="preserve">Review/monitor existing hedging strategies to ensure compliance with all relevant accounting standards</w:t>
      </w:r>
    </w:p>
    <w:p>
      <w:pPr>
        <w:pStyle w:val="Compact"/>
        <w:numPr>
          <w:numId w:val="1001"/>
          <w:ilvl w:val="0"/>
        </w:numPr>
      </w:pPr>
      <w:r>
        <w:t xml:space="preserve">Advise on the implementation of new hedging strategies to ensure compliance with all relevant accounting standards</w:t>
      </w:r>
    </w:p>
    <w:p>
      <w:pPr>
        <w:pStyle w:val="Compact"/>
        <w:numPr>
          <w:numId w:val="1001"/>
          <w:ilvl w:val="0"/>
        </w:numPr>
      </w:pPr>
      <w:r>
        <w:t xml:space="preserve">Liaise with global accounting policy, accounting advisory group in Corporate Controllers on financial accounting and reporting matters external auditors</w:t>
      </w:r>
    </w:p>
    <w:p>
      <w:pPr>
        <w:pStyle w:val="Compact"/>
        <w:numPr>
          <w:numId w:val="1001"/>
          <w:ilvl w:val="0"/>
        </w:numPr>
      </w:pPr>
      <w:r>
        <w:t xml:space="preserve">Preparation of custom client reports and regulatory reporting review</w:t>
      </w:r>
    </w:p>
    <w:p>
      <w:pPr>
        <w:pStyle w:val="Compact"/>
        <w:numPr>
          <w:numId w:val="1001"/>
          <w:ilvl w:val="0"/>
        </w:numPr>
      </w:pPr>
      <w:r>
        <w:t xml:space="preserve">Supports an effective function for his/her assigned area(s) of responsibility by identifying basic risks</w:t>
      </w:r>
    </w:p>
    <w:p>
      <w:pPr>
        <w:pStyle w:val="Compact"/>
        <w:numPr>
          <w:numId w:val="1001"/>
          <w:ilvl w:val="0"/>
        </w:numPr>
      </w:pPr>
      <w:r>
        <w:t xml:space="preserve">To meet client KPI’s and service delivery commitments</w:t>
      </w:r>
    </w:p>
    <w:p>
      <w:pPr>
        <w:pStyle w:val="Compact"/>
        <w:numPr>
          <w:numId w:val="1001"/>
          <w:ilvl w:val="0"/>
        </w:numPr>
      </w:pPr>
      <w:r>
        <w:t xml:space="preserve">Day to day production contact with all Asset Owner clients and internal BP2S operational teams</w:t>
      </w:r>
    </w:p>
    <w:p>
      <w:pPr>
        <w:pStyle w:val="Compact"/>
        <w:numPr>
          <w:numId w:val="1001"/>
          <w:ilvl w:val="0"/>
        </w:numPr>
      </w:pPr>
      <w:r>
        <w:t xml:space="preserve">To assist with the planning and oversight of the day to day client service delivery in accordance with agreed service level agreements, stated key performance indicators and regulatory requirements</w:t>
      </w:r>
    </w:p>
    <w:p>
      <w:pPr>
        <w:pStyle w:val="Heading2"/>
      </w:pPr>
      <w:bookmarkStart w:id="23" w:name="qualifications-for-investment-accounting"/>
      <w:r>
        <w:t xml:space="preserve">Qualifications for investment accounting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Candidates should possess a minimum of 10 years of financial services experience and have a good understanding of Financial Markets, preferably within the Investment Management, Fund Accounting or Global Custody environment</w:t>
      </w:r>
    </w:p>
    <w:p>
      <w:pPr>
        <w:pStyle w:val="Compact"/>
        <w:numPr>
          <w:numId w:val="1002"/>
          <w:ilvl w:val="0"/>
        </w:numPr>
      </w:pPr>
      <w:r>
        <w:t xml:space="preserve">Candidate must have enthusiasm for, and comfort with, working at a fast pace while maintaining quality and the integrity of investment positions</w:t>
      </w:r>
    </w:p>
    <w:p>
      <w:pPr>
        <w:pStyle w:val="Compact"/>
        <w:numPr>
          <w:numId w:val="1002"/>
          <w:ilvl w:val="0"/>
        </w:numPr>
      </w:pPr>
      <w:r>
        <w:t xml:space="preserve">Solid understanding of securities including asset classes, terms and definitions</w:t>
      </w:r>
    </w:p>
    <w:p>
      <w:pPr>
        <w:pStyle w:val="Compact"/>
        <w:numPr>
          <w:numId w:val="1002"/>
          <w:ilvl w:val="0"/>
        </w:numPr>
      </w:pPr>
      <w:r>
        <w:t xml:space="preserve">Strong knowledge of derivative accounting and regulatory reporting</w:t>
      </w:r>
    </w:p>
    <w:p>
      <w:pPr>
        <w:pStyle w:val="Compact"/>
        <w:numPr>
          <w:numId w:val="1002"/>
          <w:ilvl w:val="0"/>
        </w:numPr>
      </w:pPr>
      <w:r>
        <w:t xml:space="preserve">Strong experience in managing, tracking, reporting and resolving Investment Accounting issues</w:t>
      </w:r>
    </w:p>
    <w:p>
      <w:pPr>
        <w:pStyle w:val="Compact"/>
        <w:numPr>
          <w:numId w:val="1002"/>
          <w:ilvl w:val="0"/>
        </w:numPr>
      </w:pPr>
      <w:r>
        <w:t xml:space="preserve">Exceptional organizational skills with proven ability to handle multiple assignments simultaneously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vestment-account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vestment-account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2021-10-28T13:12:26Z</dcterms:created>
  <dcterms:modified xsi:type="dcterms:W3CDTF">2021-10-28T13:12:26Z</dcterms:modified>
</cp:coreProperties>
</file>