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https://www.velvetjobs.com/job-descriptions/interpreter</w:t>
        </w:r>
      </w:hyperlink>
    </w:p>
    <w:p>
      <w:pPr>
        <w:pStyle w:val="Heading1"/>
      </w:pPr>
      <w:bookmarkStart w:id="21" w:name="example-of-interpreter-job-description"/>
      <w:r>
        <w:t xml:space="preserve">Example of Interpreter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interpreter. To join our growing team, please review the list of responsibilities and qualifications.</w:t>
      </w:r>
    </w:p>
    <w:p>
      <w:pPr>
        <w:pStyle w:val="Heading2"/>
      </w:pPr>
      <w:bookmarkStart w:id="22" w:name="responsibilities-for-interpreter"/>
      <w:r>
        <w:t xml:space="preserve">Responsibilities for interpreter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intern students or provide mentoring when appropriate and as assigned</w:t>
      </w:r>
    </w:p>
    <w:p>
      <w:pPr>
        <w:pStyle w:val="Compact"/>
        <w:numPr>
          <w:numId w:val="1001"/>
          <w:ilvl w:val="0"/>
        </w:numPr>
      </w:pPr>
      <w:r>
        <w:t xml:space="preserve">Be prompt and prepared for each interpreting engagement</w:t>
      </w:r>
    </w:p>
    <w:p>
      <w:pPr>
        <w:pStyle w:val="Compact"/>
        <w:numPr>
          <w:numId w:val="1001"/>
          <w:ilvl w:val="0"/>
        </w:numPr>
      </w:pPr>
      <w:r>
        <w:t xml:space="preserve">Flexible with assignment changes</w:t>
      </w:r>
    </w:p>
    <w:p>
      <w:pPr>
        <w:pStyle w:val="Compact"/>
        <w:numPr>
          <w:numId w:val="1001"/>
          <w:ilvl w:val="0"/>
        </w:numPr>
      </w:pPr>
      <w:r>
        <w:t xml:space="preserve">Ability to use technology to accurate reporting for billing, scheduling and service evaluation</w:t>
      </w:r>
    </w:p>
    <w:p>
      <w:pPr>
        <w:pStyle w:val="Compact"/>
        <w:numPr>
          <w:numId w:val="1001"/>
          <w:ilvl w:val="0"/>
        </w:numPr>
      </w:pPr>
      <w:r>
        <w:t xml:space="preserve">Demonstrate a willingness and ability to complete additional and other duties as assigned</w:t>
      </w:r>
    </w:p>
    <w:p>
      <w:pPr>
        <w:pStyle w:val="Compact"/>
        <w:numPr>
          <w:numId w:val="1001"/>
          <w:ilvl w:val="0"/>
        </w:numPr>
      </w:pPr>
      <w:r>
        <w:t xml:space="preserve">Effectively interpret between ASL and spoken English</w:t>
      </w:r>
    </w:p>
    <w:p>
      <w:pPr>
        <w:pStyle w:val="Compact"/>
        <w:numPr>
          <w:numId w:val="1001"/>
          <w:ilvl w:val="0"/>
        </w:numPr>
      </w:pPr>
      <w:r>
        <w:t xml:space="preserve">Fully comply with Sore attendance requirements</w:t>
      </w:r>
    </w:p>
    <w:p>
      <w:pPr>
        <w:pStyle w:val="Compact"/>
        <w:numPr>
          <w:numId w:val="1001"/>
          <w:ilvl w:val="0"/>
        </w:numPr>
      </w:pPr>
      <w:r>
        <w:t xml:space="preserve">Serve as scientific and clinical expert in the interpretation of clinical trial protocols</w:t>
      </w:r>
    </w:p>
    <w:p>
      <w:pPr>
        <w:pStyle w:val="Compact"/>
        <w:numPr>
          <w:numId w:val="1001"/>
          <w:ilvl w:val="0"/>
        </w:numPr>
      </w:pPr>
      <w:r>
        <w:t xml:space="preserve">Work directly with Scientific Director and/or Physicians and/or Program Managers to validate proper interpretation of the protocol</w:t>
      </w:r>
    </w:p>
    <w:p>
      <w:pPr>
        <w:pStyle w:val="Compact"/>
        <w:numPr>
          <w:numId w:val="1001"/>
          <w:ilvl w:val="0"/>
        </w:numPr>
      </w:pPr>
      <w:r>
        <w:t xml:space="preserve">Prep for the SCRI Clinical Operations Protocol Review Committee by evaluating and assessing presenting protocols in advance to determine complexity, identify risks associated with a trial and operational and implementation challenges</w:t>
      </w:r>
    </w:p>
    <w:p>
      <w:pPr>
        <w:pStyle w:val="Heading2"/>
      </w:pPr>
      <w:bookmarkStart w:id="23" w:name="qualifications-for-interpreter"/>
      <w:r>
        <w:t xml:space="preserve">Qualifications for interpreter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CCHI/NBCMI certification is preferred</w:t>
      </w:r>
    </w:p>
    <w:p>
      <w:pPr>
        <w:pStyle w:val="Compact"/>
        <w:numPr>
          <w:numId w:val="1002"/>
          <w:ilvl w:val="0"/>
        </w:numPr>
      </w:pPr>
      <w:r>
        <w:t xml:space="preserve">Fluent in specified non-English language-must pass internal language proficiency and interpretation skill evaluation</w:t>
      </w:r>
    </w:p>
    <w:p>
      <w:pPr>
        <w:pStyle w:val="Compact"/>
        <w:numPr>
          <w:numId w:val="1002"/>
          <w:ilvl w:val="0"/>
        </w:numPr>
      </w:pPr>
      <w:r>
        <w:t xml:space="preserve">Knowledge of current and legacy engineering data systems</w:t>
      </w:r>
    </w:p>
    <w:p>
      <w:pPr>
        <w:pStyle w:val="Compact"/>
        <w:numPr>
          <w:numId w:val="1002"/>
          <w:ilvl w:val="0"/>
        </w:numPr>
      </w:pPr>
      <w:r>
        <w:t xml:space="preserve">Mechanical aptitude, strong communication skills</w:t>
      </w:r>
    </w:p>
    <w:p>
      <w:pPr>
        <w:pStyle w:val="Compact"/>
        <w:numPr>
          <w:numId w:val="1002"/>
          <w:ilvl w:val="0"/>
        </w:numPr>
      </w:pPr>
      <w:r>
        <w:t xml:space="preserve">Familiarity with dragline and rope shovel product lines</w:t>
      </w:r>
    </w:p>
    <w:p>
      <w:pPr>
        <w:pStyle w:val="Compact"/>
        <w:numPr>
          <w:numId w:val="1002"/>
          <w:ilvl w:val="0"/>
        </w:numPr>
      </w:pPr>
      <w:r>
        <w:t xml:space="preserve">3+ years of experience in Mechanical or Technical related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pre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pre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2021-10-28T13:34:09Z</dcterms:created>
  <dcterms:modified xsi:type="dcterms:W3CDTF">2021-10-28T13:34:09Z</dcterms:modified>
</cp:coreProperties>
</file>