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https://www.velvetjobs.com/job-descriptions/international-tax-manager</w:t>
        </w:r>
      </w:hyperlink>
    </w:p>
    <w:p>
      <w:pPr>
        <w:pStyle w:val="Heading1"/>
      </w:pPr>
      <w:bookmarkStart w:id="21" w:name="example-of-international-tax-manager-job-description"/>
      <w:r>
        <w:t xml:space="preserve">Example of International Tax Manager Job Description</w:t>
      </w:r>
      <w:bookmarkEnd w:id="21"/>
    </w:p>
    <w:p>
      <w:pPr>
        <w:pStyle w:val="Compact"/>
      </w:pPr>
      <w:r>
        <w:t xml:space="preserve">Our growing company is hiring for an international tax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tax-manager"/>
      <w:r>
        <w:t xml:space="preserve">Responsibilities for international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design, and execute planning transactions</w:t>
      </w:r>
    </w:p>
    <w:p>
      <w:pPr>
        <w:pStyle w:val="Compact"/>
        <w:numPr>
          <w:numId w:val="1001"/>
          <w:ilvl w:val="0"/>
        </w:numPr>
      </w:pPr>
      <w:r>
        <w:t xml:space="preserve">Track tax positions and their potential impacts on the company's effective tax rate</w:t>
      </w:r>
    </w:p>
    <w:p>
      <w:pPr>
        <w:pStyle w:val="Compact"/>
        <w:numPr>
          <w:numId w:val="1001"/>
          <w:ilvl w:val="0"/>
        </w:numPr>
      </w:pPr>
      <w:r>
        <w:t xml:space="preserve">Oversee and manage the completion if the US foreign tax credit and Form 1118</w:t>
      </w:r>
    </w:p>
    <w:p>
      <w:pPr>
        <w:pStyle w:val="Compact"/>
        <w:numPr>
          <w:numId w:val="1001"/>
          <w:ilvl w:val="0"/>
        </w:numPr>
      </w:pPr>
      <w:r>
        <w:t xml:space="preserve">Assist with international tax compliance and analysis, including preparation and review of earnings and profits calculations Forms 5471, 8858 and 8865</w:t>
      </w:r>
    </w:p>
    <w:p>
      <w:pPr>
        <w:pStyle w:val="Compact"/>
        <w:numPr>
          <w:numId w:val="1001"/>
          <w:ilvl w:val="0"/>
        </w:numPr>
      </w:pPr>
      <w:r>
        <w:t xml:space="preserve">Assist with design and implementation of international tax planning projects</w:t>
      </w:r>
    </w:p>
    <w:p>
      <w:pPr>
        <w:pStyle w:val="Compact"/>
        <w:numPr>
          <w:numId w:val="1001"/>
          <w:ilvl w:val="0"/>
        </w:numPr>
      </w:pPr>
      <w:r>
        <w:t xml:space="preserve">Interact with team members outside of tax and with external advisors</w:t>
      </w:r>
    </w:p>
    <w:p>
      <w:pPr>
        <w:pStyle w:val="Compact"/>
        <w:numPr>
          <w:numId w:val="1001"/>
          <w:ilvl w:val="0"/>
        </w:numPr>
      </w:pPr>
      <w:r>
        <w:t xml:space="preserve">Responsible for review of tax technical publications and other corporate publications for technical accuracy of planned tax reduction strategies, development of new opportunities for tax savings</w:t>
      </w:r>
    </w:p>
    <w:p>
      <w:pPr>
        <w:pStyle w:val="Compact"/>
        <w:numPr>
          <w:numId w:val="1001"/>
          <w:ilvl w:val="0"/>
        </w:numPr>
      </w:pPr>
      <w:r>
        <w:t xml:space="preserve">Your role will involve acting as the primary contact on all expatriate tax related matters</w:t>
      </w:r>
    </w:p>
    <w:p>
      <w:pPr>
        <w:pStyle w:val="Compact"/>
        <w:numPr>
          <w:numId w:val="1001"/>
          <w:ilvl w:val="0"/>
        </w:numPr>
      </w:pPr>
      <w:r>
        <w:t xml:space="preserve">Research and analyze the latest developments in international tax law</w:t>
      </w:r>
    </w:p>
    <w:p>
      <w:pPr>
        <w:pStyle w:val="Compact"/>
        <w:numPr>
          <w:numId w:val="1001"/>
          <w:ilvl w:val="0"/>
        </w:numPr>
      </w:pPr>
      <w:r>
        <w:t xml:space="preserve">Manage and review federal tax return related to foreign entities – form 5471, 8858, foreign disclosures</w:t>
      </w:r>
    </w:p>
    <w:p>
      <w:pPr>
        <w:pStyle w:val="Heading2"/>
      </w:pPr>
      <w:bookmarkStart w:id="23" w:name="qualifications-for-international-tax-manager"/>
      <w:r>
        <w:t xml:space="preserve">Qualifications for international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accounting principles and financial statements with significant experience in accounting for income taxes</w:t>
      </w:r>
    </w:p>
    <w:p>
      <w:pPr>
        <w:pStyle w:val="Compact"/>
        <w:numPr>
          <w:numId w:val="1002"/>
          <w:ilvl w:val="0"/>
        </w:numPr>
      </w:pPr>
      <w:r>
        <w:t xml:space="preserve">MS in Taxation/ JD/LLM in Taxation/ MBA -- a plus</w:t>
      </w:r>
    </w:p>
    <w:p>
      <w:pPr>
        <w:pStyle w:val="Compact"/>
        <w:numPr>
          <w:numId w:val="1002"/>
          <w:ilvl w:val="0"/>
        </w:numPr>
      </w:pPr>
      <w:r>
        <w:t xml:space="preserve">CPA certification/license or admitted to practice law is required</w:t>
      </w:r>
    </w:p>
    <w:p>
      <w:pPr>
        <w:pStyle w:val="Compact"/>
        <w:numPr>
          <w:numId w:val="1002"/>
          <w:ilvl w:val="0"/>
        </w:numPr>
      </w:pPr>
      <w:r>
        <w:t xml:space="preserve">Minimum 5 years of relevant experience in an international tax practice within a professional services firm or industry</w:t>
      </w:r>
    </w:p>
    <w:p>
      <w:pPr>
        <w:pStyle w:val="Compact"/>
        <w:numPr>
          <w:numId w:val="1002"/>
          <w:ilvl w:val="0"/>
        </w:numPr>
      </w:pPr>
      <w:r>
        <w:t xml:space="preserve">Broad international tax technical background as a result of 5 years of relevant research, planning, and consulting experience</w:t>
      </w:r>
    </w:p>
    <w:p>
      <w:pPr>
        <w:pStyle w:val="Compact"/>
        <w:numPr>
          <w:numId w:val="1002"/>
          <w:ilvl w:val="0"/>
        </w:numPr>
      </w:pPr>
      <w:r>
        <w:t xml:space="preserve">Ability to recognize, evaluate and communicate potential international tax risks and planning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