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https://www.velvetjobs.com/job-descriptions/international-tax-manager</w:t>
        </w:r>
      </w:hyperlink>
    </w:p>
    <w:p>
      <w:pPr>
        <w:pStyle w:val="Heading1"/>
      </w:pPr>
      <w:bookmarkStart w:id="21" w:name="example-of-international-tax-manager-job-description"/>
      <w:r>
        <w:t xml:space="preserve">Example of International Tax Manager Job Description</w:t>
      </w:r>
      <w:bookmarkEnd w:id="21"/>
    </w:p>
    <w:p>
      <w:pPr>
        <w:pStyle w:val="Compact"/>
      </w:pPr>
      <w:r>
        <w:t xml:space="preserve">Our innovative and growing company is hiring for an international tax manager. To join our growing team, please review the list of responsibilities and qualifications.</w:t>
      </w:r>
    </w:p>
    <w:p>
      <w:pPr>
        <w:pStyle w:val="Heading2"/>
      </w:pPr>
      <w:bookmarkStart w:id="22" w:name="responsibilities-for-international-tax-manager"/>
      <w:r>
        <w:t xml:space="preserve">Responsibilities for international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 on international quantitative analysis projects</w:t>
      </w:r>
    </w:p>
    <w:p>
      <w:pPr>
        <w:pStyle w:val="Compact"/>
        <w:numPr>
          <w:numId w:val="1001"/>
          <w:ilvl w:val="0"/>
        </w:numPr>
      </w:pPr>
      <w:r>
        <w:t xml:space="preserve">Contributing to the overall success of the firm's international tax offerings</w:t>
      </w:r>
    </w:p>
    <w:p>
      <w:pPr>
        <w:pStyle w:val="Compact"/>
        <w:numPr>
          <w:numId w:val="1001"/>
          <w:ilvl w:val="0"/>
        </w:numPr>
      </w:pPr>
      <w:r>
        <w:t xml:space="preserve">Participating in international tax consulting assignments</w:t>
      </w:r>
    </w:p>
    <w:p>
      <w:pPr>
        <w:pStyle w:val="Compact"/>
        <w:numPr>
          <w:numId w:val="1001"/>
          <w:ilvl w:val="0"/>
        </w:numPr>
      </w:pPr>
      <w:r>
        <w:t xml:space="preserve">Foreign tax return review</w:t>
      </w:r>
    </w:p>
    <w:p>
      <w:pPr>
        <w:pStyle w:val="Compact"/>
        <w:numPr>
          <w:numId w:val="1001"/>
          <w:ilvl w:val="0"/>
        </w:numPr>
      </w:pPr>
      <w:r>
        <w:t xml:space="preserve">FAS 109 review</w:t>
      </w:r>
    </w:p>
    <w:p>
      <w:pPr>
        <w:pStyle w:val="Compact"/>
        <w:numPr>
          <w:numId w:val="1001"/>
          <w:ilvl w:val="0"/>
        </w:numPr>
      </w:pPr>
      <w:r>
        <w:t xml:space="preserve">FIN48 Exposure review</w:t>
      </w:r>
    </w:p>
    <w:p>
      <w:pPr>
        <w:pStyle w:val="Compact"/>
        <w:numPr>
          <w:numId w:val="1001"/>
          <w:ilvl w:val="0"/>
        </w:numPr>
      </w:pPr>
      <w:r>
        <w:t xml:space="preserve">Tax accounting and financial statement disclosure review</w:t>
      </w:r>
    </w:p>
    <w:p>
      <w:pPr>
        <w:pStyle w:val="Compact"/>
        <w:numPr>
          <w:numId w:val="1001"/>
          <w:ilvl w:val="0"/>
        </w:numPr>
      </w:pPr>
      <w:r>
        <w:t xml:space="preserve">Acting as a liaison with internal departments and foreign advisors</w:t>
      </w:r>
    </w:p>
    <w:p>
      <w:pPr>
        <w:pStyle w:val="Compact"/>
        <w:numPr>
          <w:numId w:val="1001"/>
          <w:ilvl w:val="0"/>
        </w:numPr>
      </w:pPr>
      <w:r>
        <w:t xml:space="preserve">VAT exposure and planning</w:t>
      </w:r>
    </w:p>
    <w:p>
      <w:pPr>
        <w:pStyle w:val="Compact"/>
        <w:numPr>
          <w:numId w:val="1001"/>
          <w:ilvl w:val="0"/>
        </w:numPr>
      </w:pPr>
      <w:r>
        <w:t xml:space="preserve">Acting as a liaison with internal and external clients</w:t>
      </w:r>
    </w:p>
    <w:p>
      <w:pPr>
        <w:pStyle w:val="Heading2"/>
      </w:pPr>
      <w:bookmarkStart w:id="23" w:name="qualifications-for-international-tax-manager"/>
      <w:r>
        <w:t xml:space="preserve">Qualifications for international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be able to implement corporate tax strategies for the regions/countries you're responsible for</w:t>
      </w:r>
    </w:p>
    <w:p>
      <w:pPr>
        <w:pStyle w:val="Compact"/>
        <w:numPr>
          <w:numId w:val="1002"/>
          <w:ilvl w:val="0"/>
        </w:numPr>
      </w:pPr>
      <w:r>
        <w:t xml:space="preserve">Manage all tax compliance related activities</w:t>
      </w:r>
    </w:p>
    <w:p>
      <w:pPr>
        <w:pStyle w:val="Compact"/>
        <w:numPr>
          <w:numId w:val="1002"/>
          <w:ilvl w:val="0"/>
        </w:numPr>
      </w:pPr>
      <w:r>
        <w:t xml:space="preserve">Investigate tax planning requirements</w:t>
      </w:r>
    </w:p>
    <w:p>
      <w:pPr>
        <w:pStyle w:val="Compact"/>
        <w:numPr>
          <w:numId w:val="1002"/>
          <w:ilvl w:val="0"/>
        </w:numPr>
      </w:pPr>
      <w:r>
        <w:t xml:space="preserve">Perform research of international tax issues as they arise</w:t>
      </w:r>
    </w:p>
    <w:p>
      <w:pPr>
        <w:pStyle w:val="Compact"/>
        <w:numPr>
          <w:numId w:val="1002"/>
          <w:ilvl w:val="0"/>
        </w:numPr>
      </w:pPr>
      <w:r>
        <w:t xml:space="preserve">Degree in Accounting, Business, Finance or equivalent</w:t>
      </w:r>
    </w:p>
    <w:p>
      <w:pPr>
        <w:pStyle w:val="Compact"/>
        <w:numPr>
          <w:numId w:val="1002"/>
          <w:ilvl w:val="0"/>
        </w:numPr>
      </w:pPr>
      <w:r>
        <w:t xml:space="preserve">4+ years of International Corporate Tax Compliance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2021-10-28T12:59:25Z</dcterms:created>
  <dcterms:modified xsi:type="dcterms:W3CDTF">2021-10-28T12:59:25Z</dcterms:modified>
</cp:coreProperties>
</file>