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https://www.velvetjobs.com/job-descriptions/international-finance</w:t>
        </w:r>
      </w:hyperlink>
    </w:p>
    <w:p>
      <w:pPr>
        <w:pStyle w:val="Heading1"/>
      </w:pPr>
      <w:bookmarkStart w:id="21" w:name="example-of-international-finance-job-description"/>
      <w:r>
        <w:t xml:space="preserve">Example of International Finance Job Description</w:t>
      </w:r>
      <w:bookmarkEnd w:id="21"/>
    </w:p>
    <w:p>
      <w:pPr>
        <w:pStyle w:val="Compact"/>
      </w:pPr>
      <w:r>
        <w:t xml:space="preserve">Our company is looking for an international finance.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national-finance"/>
      <w:r>
        <w:t xml:space="preserve">Responsibilities for international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Continually assess and improve global corporate international accounting and reporting processes</w:t>
      </w:r>
    </w:p>
    <w:p>
      <w:pPr>
        <w:pStyle w:val="Compact"/>
        <w:numPr>
          <w:numId w:val="1001"/>
          <w:ilvl w:val="0"/>
        </w:numPr>
      </w:pPr>
      <w:r>
        <w:t xml:space="preserve">Maintain ownership of and coordinate responses to inquiries from other groups, including treasury, tax, government accounting and planning</w:t>
      </w:r>
    </w:p>
    <w:p>
      <w:pPr>
        <w:pStyle w:val="Compact"/>
        <w:numPr>
          <w:numId w:val="1001"/>
          <w:ilvl w:val="0"/>
        </w:numPr>
      </w:pPr>
      <w:r>
        <w:t xml:space="preserve">Reconcile, review and analyze International Advertising financials</w:t>
      </w:r>
    </w:p>
    <w:p>
      <w:pPr>
        <w:pStyle w:val="Compact"/>
        <w:numPr>
          <w:numId w:val="1001"/>
          <w:ilvl w:val="0"/>
        </w:numPr>
      </w:pPr>
      <w:r>
        <w:t xml:space="preserve">Contributes to the accurate and timely forecasting and analysis of the International business operations in APAC and Brazil</w:t>
      </w:r>
    </w:p>
    <w:p>
      <w:pPr>
        <w:pStyle w:val="Compact"/>
        <w:numPr>
          <w:numId w:val="1001"/>
          <w:ilvl w:val="0"/>
        </w:numPr>
      </w:pPr>
      <w:r>
        <w:t xml:space="preserve">Generate and analyze key business metrics to explain and communicate performance trends and business drivers</w:t>
      </w:r>
    </w:p>
    <w:p>
      <w:pPr>
        <w:pStyle w:val="Compact"/>
        <w:numPr>
          <w:numId w:val="1001"/>
          <w:ilvl w:val="0"/>
        </w:numPr>
      </w:pPr>
      <w:r>
        <w:t xml:space="preserve">Establishes and maintains relationships with regional Finance teams to stay informed with business trends, areas of focus, and support growth within the territory</w:t>
      </w:r>
    </w:p>
    <w:p>
      <w:pPr>
        <w:pStyle w:val="Compact"/>
        <w:numPr>
          <w:numId w:val="1001"/>
          <w:ilvl w:val="0"/>
        </w:numPr>
      </w:pPr>
      <w:r>
        <w:t xml:space="preserve">Work with leaders, finance management and peers on strategic and ad hoc projects as they arise</w:t>
      </w:r>
    </w:p>
    <w:p>
      <w:pPr>
        <w:pStyle w:val="Compact"/>
        <w:numPr>
          <w:numId w:val="1001"/>
          <w:ilvl w:val="0"/>
        </w:numPr>
      </w:pPr>
      <w:r>
        <w:t xml:space="preserve">Complete oversight regarding monthly/quarterly forecast and close variances financial opportunities and risk</w:t>
      </w:r>
    </w:p>
    <w:p>
      <w:pPr>
        <w:pStyle w:val="Compact"/>
        <w:numPr>
          <w:numId w:val="1001"/>
          <w:ilvl w:val="0"/>
        </w:numPr>
      </w:pPr>
      <w:r>
        <w:t xml:space="preserve">Act as the main point of contact for Territory Finance teams for areas regarding financial reporting, budget/forecast process, special projects, territory issues, and Home Office requests</w:t>
      </w:r>
    </w:p>
    <w:p>
      <w:pPr>
        <w:pStyle w:val="Compact"/>
        <w:numPr>
          <w:numId w:val="1001"/>
          <w:ilvl w:val="0"/>
        </w:numPr>
      </w:pPr>
      <w:r>
        <w:t xml:space="preserve">Perform budget and forecast analysis of the balance sheet, withholding/income taxes, summary of operations, and capital expenditures detail review of territory overhead budget and forecast submissions</w:t>
      </w:r>
    </w:p>
    <w:p>
      <w:pPr>
        <w:pStyle w:val="Heading2"/>
      </w:pPr>
      <w:bookmarkStart w:id="23" w:name="qualifications-for-international-finance"/>
      <w:r>
        <w:t xml:space="preserve">Qualifications for international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Make monthly financial reports according to US GAAP and JGAAP</w:t>
      </w:r>
    </w:p>
    <w:p>
      <w:pPr>
        <w:pStyle w:val="Compact"/>
        <w:numPr>
          <w:numId w:val="1002"/>
          <w:ilvl w:val="0"/>
        </w:numPr>
      </w:pPr>
      <w:r>
        <w:t xml:space="preserve">Support Asset Management team to forecast and prepare a project budget</w:t>
      </w:r>
    </w:p>
    <w:p>
      <w:pPr>
        <w:pStyle w:val="Compact"/>
        <w:numPr>
          <w:numId w:val="1002"/>
          <w:ilvl w:val="0"/>
        </w:numPr>
      </w:pPr>
      <w:r>
        <w:t xml:space="preserve">Handle tax payments and prepare for income tax returns</w:t>
      </w:r>
    </w:p>
    <w:p>
      <w:pPr>
        <w:pStyle w:val="Compact"/>
        <w:numPr>
          <w:numId w:val="1002"/>
          <w:ilvl w:val="0"/>
        </w:numPr>
      </w:pPr>
      <w:r>
        <w:t xml:space="preserve">Ability to prioritize tasks and ability to meet deadlines</w:t>
      </w:r>
    </w:p>
    <w:p>
      <w:pPr>
        <w:pStyle w:val="Compact"/>
        <w:numPr>
          <w:numId w:val="1002"/>
          <w:ilvl w:val="0"/>
        </w:numPr>
      </w:pPr>
      <w:r>
        <w:t xml:space="preserve">Experience with US corporate tax software will be considered a plus</w:t>
      </w:r>
    </w:p>
    <w:p>
      <w:pPr>
        <w:pStyle w:val="Compact"/>
        <w:numPr>
          <w:numId w:val="1002"/>
          <w:ilvl w:val="0"/>
        </w:numPr>
      </w:pPr>
      <w:r>
        <w:t xml:space="preserve">Qualified Accountant with ACA, ACCA, or CIMA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tional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tional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2021-10-28T13:35:40Z</dcterms:created>
  <dcterms:modified xsi:type="dcterms:W3CDTF">2021-10-28T13:35:40Z</dcterms:modified>
</cp:coreProperties>
</file>