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https://www.velvetjobs.com/job-descriptions/international-accountant</w:t>
        </w:r>
      </w:hyperlink>
    </w:p>
    <w:p>
      <w:pPr>
        <w:pStyle w:val="Heading1"/>
      </w:pPr>
      <w:bookmarkStart w:id="21" w:name="example-of-international-accountant-job-description"/>
      <w:r>
        <w:t xml:space="preserve">Example of International Accountant Job Description</w:t>
      </w:r>
      <w:bookmarkEnd w:id="21"/>
    </w:p>
    <w:p>
      <w:pPr>
        <w:pStyle w:val="Compact"/>
      </w:pPr>
      <w:r>
        <w:t xml:space="preserve">Our growing company is looking to fill the role of international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ational-accountant"/>
      <w:r>
        <w:t xml:space="preserve">Responsibilities for international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review postings by third party accounting firm</w:t>
      </w:r>
    </w:p>
    <w:p>
      <w:pPr>
        <w:pStyle w:val="Compact"/>
        <w:numPr>
          <w:numId w:val="1001"/>
          <w:ilvl w:val="0"/>
        </w:numPr>
      </w:pPr>
      <w:r>
        <w:t xml:space="preserve">Support the International Accounting Manager on ad-hoc projects and/or daily tasks</w:t>
      </w:r>
    </w:p>
    <w:p>
      <w:pPr>
        <w:pStyle w:val="Compact"/>
        <w:numPr>
          <w:numId w:val="1001"/>
          <w:ilvl w:val="0"/>
        </w:numPr>
      </w:pPr>
      <w:r>
        <w:t xml:space="preserve">Assist overseas local bookkeepers with operational issues</w:t>
      </w:r>
    </w:p>
    <w:p>
      <w:pPr>
        <w:pStyle w:val="Compact"/>
        <w:numPr>
          <w:numId w:val="1001"/>
          <w:ilvl w:val="0"/>
        </w:numPr>
      </w:pPr>
      <w:r>
        <w:t xml:space="preserve">Prepare and review of Earnings &amp; Profits studies, foreign tax credit calculations, Subpart F income inclusions, and Section 78 Gross-up</w:t>
      </w:r>
    </w:p>
    <w:p>
      <w:pPr>
        <w:pStyle w:val="Compact"/>
        <w:numPr>
          <w:numId w:val="1001"/>
          <w:ilvl w:val="0"/>
        </w:numPr>
      </w:pPr>
      <w:r>
        <w:t xml:space="preserve">Review significant transactions and determining appropriate filing requirements and US federal income tax consequences</w:t>
      </w:r>
    </w:p>
    <w:p>
      <w:pPr>
        <w:pStyle w:val="Compact"/>
        <w:numPr>
          <w:numId w:val="1001"/>
          <w:ilvl w:val="0"/>
        </w:numPr>
      </w:pPr>
      <w:r>
        <w:t xml:space="preserve">Perform tax research, analyze and effectively communicate results with management</w:t>
      </w:r>
    </w:p>
    <w:p>
      <w:pPr>
        <w:pStyle w:val="Compact"/>
        <w:numPr>
          <w:numId w:val="1001"/>
          <w:ilvl w:val="0"/>
        </w:numPr>
      </w:pPr>
      <w:r>
        <w:t xml:space="preserve">Member of the commissionaire team</w:t>
      </w:r>
    </w:p>
    <w:p>
      <w:pPr>
        <w:pStyle w:val="Compact"/>
        <w:numPr>
          <w:numId w:val="1001"/>
          <w:ilvl w:val="0"/>
        </w:numPr>
      </w:pPr>
      <w:r>
        <w:t xml:space="preserve">Preparation of EU VAT files</w:t>
      </w:r>
    </w:p>
    <w:p>
      <w:pPr>
        <w:pStyle w:val="Compact"/>
        <w:numPr>
          <w:numId w:val="1001"/>
          <w:ilvl w:val="0"/>
        </w:numPr>
      </w:pPr>
      <w:r>
        <w:t xml:space="preserve">Ensure payments of suppliers and taxes are being made on time by the Shared Service Center in the Netherlands</w:t>
      </w:r>
    </w:p>
    <w:p>
      <w:pPr>
        <w:pStyle w:val="Compact"/>
        <w:numPr>
          <w:numId w:val="1001"/>
          <w:ilvl w:val="0"/>
        </w:numPr>
      </w:pPr>
      <w:r>
        <w:t xml:space="preserve">Any other financial or statutory functions as required or requested by Management</w:t>
      </w:r>
    </w:p>
    <w:p>
      <w:pPr>
        <w:pStyle w:val="Heading2"/>
      </w:pPr>
      <w:bookmarkStart w:id="23" w:name="qualifications-for-international-accountant"/>
      <w:r>
        <w:t xml:space="preserve">Qualifications for international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monthly report to head quarter / finance counterparts</w:t>
      </w:r>
    </w:p>
    <w:p>
      <w:pPr>
        <w:pStyle w:val="Compact"/>
        <w:numPr>
          <w:numId w:val="1002"/>
          <w:ilvl w:val="0"/>
        </w:numPr>
      </w:pPr>
      <w:r>
        <w:t xml:space="preserve">Responsible for the internal / external audits and tax reviews</w:t>
      </w:r>
    </w:p>
    <w:p>
      <w:pPr>
        <w:pStyle w:val="Compact"/>
        <w:numPr>
          <w:numId w:val="1002"/>
          <w:ilvl w:val="0"/>
        </w:numPr>
      </w:pPr>
      <w:r>
        <w:t xml:space="preserve">Monitor SOX compliance financial process</w:t>
      </w:r>
    </w:p>
    <w:p>
      <w:pPr>
        <w:pStyle w:val="Compact"/>
        <w:numPr>
          <w:numId w:val="1002"/>
          <w:ilvl w:val="0"/>
        </w:numPr>
      </w:pPr>
      <w:r>
        <w:t xml:space="preserve">US CPA / BATIC</w:t>
      </w:r>
    </w:p>
    <w:p>
      <w:pPr>
        <w:pStyle w:val="Compact"/>
        <w:numPr>
          <w:numId w:val="1002"/>
          <w:ilvl w:val="0"/>
        </w:numPr>
      </w:pPr>
      <w:r>
        <w:t xml:space="preserve">Experience in foreign capital company</w:t>
      </w:r>
    </w:p>
    <w:p>
      <w:pPr>
        <w:pStyle w:val="Compact"/>
        <w:numPr>
          <w:numId w:val="1002"/>
          <w:ilvl w:val="0"/>
        </w:numPr>
      </w:pPr>
      <w:r>
        <w:t xml:space="preserve">Professional services firm experience would be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2021-10-28T13:34:33Z</dcterms:created>
  <dcterms:modified xsi:type="dcterms:W3CDTF">2021-10-28T13:34:33Z</dcterms:modified>
</cp:coreProperties>
</file>