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https://www.velvetjobs.com/job-descriptions/internal-medicine</w:t>
        </w:r>
      </w:hyperlink>
    </w:p>
    <w:p>
      <w:pPr>
        <w:pStyle w:val="Heading1"/>
      </w:pPr>
      <w:bookmarkStart w:id="21" w:name="example-of-internal-medicine-job-description"/>
      <w:r>
        <w:t xml:space="preserve">Example of Internal Medicine Job Description</w:t>
      </w:r>
      <w:bookmarkEnd w:id="21"/>
    </w:p>
    <w:p>
      <w:pPr>
        <w:pStyle w:val="Compact"/>
      </w:pPr>
      <w:r>
        <w:t xml:space="preserve">Our growing company is searching for experienced candidates for the position of internal medicine.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medicine"/>
      <w:r>
        <w:t xml:space="preserve">Responsibilities for internal medicine</w:t>
      </w:r>
      <w:bookmarkEnd w:id="22"/>
    </w:p>
    <w:p>
      <w:pPr>
        <w:pStyle w:val="Compact"/>
        <w:numPr>
          <w:numId w:val="1001"/>
          <w:ilvl w:val="0"/>
        </w:numPr>
      </w:pPr>
      <w:r>
        <w:t xml:space="preserve">Approximately 60 percent of time will be spent in direct patient care and clinical supervision, and 40 percent academic responsibilities including teaching, evaluation and scholarship</w:t>
      </w:r>
    </w:p>
    <w:p>
      <w:pPr>
        <w:pStyle w:val="Compact"/>
        <w:numPr>
          <w:numId w:val="1001"/>
          <w:ilvl w:val="0"/>
        </w:numPr>
      </w:pPr>
      <w:r>
        <w:t xml:space="preserve">Obtains patient health history, performs physical examination, and develops a relevant differential diagnosis</w:t>
      </w:r>
    </w:p>
    <w:p>
      <w:pPr>
        <w:pStyle w:val="Compact"/>
        <w:numPr>
          <w:numId w:val="1001"/>
          <w:ilvl w:val="0"/>
        </w:numPr>
      </w:pPr>
      <w:r>
        <w:t xml:space="preserve">Orders, interprets, and follows up on diagnostic tests</w:t>
      </w:r>
    </w:p>
    <w:p>
      <w:pPr>
        <w:pStyle w:val="Compact"/>
        <w:numPr>
          <w:numId w:val="1001"/>
          <w:ilvl w:val="0"/>
        </w:numPr>
      </w:pPr>
      <w:r>
        <w:t xml:space="preserve">Diagnoses acute and chronic medical problems within the scope of practice, or formulates a comprehensive differential diagnosis</w:t>
      </w:r>
    </w:p>
    <w:p>
      <w:pPr>
        <w:pStyle w:val="Compact"/>
        <w:numPr>
          <w:numId w:val="1001"/>
          <w:ilvl w:val="0"/>
        </w:numPr>
      </w:pPr>
      <w:r>
        <w:t xml:space="preserve">Prescribes and manages medications within the practice standards</w:t>
      </w:r>
    </w:p>
    <w:p>
      <w:pPr>
        <w:pStyle w:val="Compact"/>
        <w:numPr>
          <w:numId w:val="1001"/>
          <w:ilvl w:val="0"/>
        </w:numPr>
      </w:pPr>
      <w:r>
        <w:t xml:space="preserve">Provides individualized patient education related to preventive care according to guidelines</w:t>
      </w:r>
    </w:p>
    <w:p>
      <w:pPr>
        <w:pStyle w:val="Compact"/>
        <w:numPr>
          <w:numId w:val="1001"/>
          <w:ilvl w:val="0"/>
        </w:numPr>
      </w:pPr>
      <w:r>
        <w:t xml:space="preserve">Meets productivity standard of the practice/department</w:t>
      </w:r>
    </w:p>
    <w:p>
      <w:pPr>
        <w:pStyle w:val="Compact"/>
        <w:numPr>
          <w:numId w:val="1001"/>
          <w:ilvl w:val="0"/>
        </w:numPr>
      </w:pPr>
      <w:r>
        <w:t xml:space="preserve">Documents care provided in the medical record according to department standards</w:t>
      </w:r>
    </w:p>
    <w:p>
      <w:pPr>
        <w:pStyle w:val="Compact"/>
        <w:numPr>
          <w:numId w:val="1001"/>
          <w:ilvl w:val="0"/>
        </w:numPr>
      </w:pPr>
      <w:r>
        <w:t xml:space="preserve">Recording vital signs and assisting with intakes</w:t>
      </w:r>
    </w:p>
    <w:p>
      <w:pPr>
        <w:pStyle w:val="Compact"/>
        <w:numPr>
          <w:numId w:val="1001"/>
          <w:ilvl w:val="0"/>
        </w:numPr>
      </w:pPr>
      <w:r>
        <w:t xml:space="preserve">Documenting clinical transactions on patient's Electronic Medical Record (EMRs)</w:t>
      </w:r>
    </w:p>
    <w:p>
      <w:pPr>
        <w:pStyle w:val="Heading2"/>
      </w:pPr>
      <w:bookmarkStart w:id="23" w:name="qualifications-for-internal-medicine"/>
      <w:r>
        <w:t xml:space="preserve">Qualifications for internal medicine</w:t>
      </w:r>
      <w:bookmarkEnd w:id="23"/>
    </w:p>
    <w:p>
      <w:pPr>
        <w:pStyle w:val="Compact"/>
        <w:numPr>
          <w:numId w:val="1002"/>
          <w:ilvl w:val="0"/>
        </w:numPr>
      </w:pPr>
      <w:r>
        <w:t xml:space="preserve">Board Eligible/Board Certified (BE/BC) in Internal Medicine</w:t>
      </w:r>
    </w:p>
    <w:p>
      <w:pPr>
        <w:pStyle w:val="Compact"/>
        <w:numPr>
          <w:numId w:val="1002"/>
          <w:ilvl w:val="0"/>
        </w:numPr>
      </w:pPr>
      <w:r>
        <w:t xml:space="preserve">Comfortable working in an open ICU</w:t>
      </w:r>
    </w:p>
    <w:p>
      <w:pPr>
        <w:pStyle w:val="Compact"/>
        <w:numPr>
          <w:numId w:val="1002"/>
          <w:ilvl w:val="0"/>
        </w:numPr>
      </w:pPr>
      <w:r>
        <w:t xml:space="preserve">Schedule Mon – Fri 8 a.m</w:t>
      </w:r>
    </w:p>
    <w:p>
      <w:pPr>
        <w:pStyle w:val="Compact"/>
        <w:numPr>
          <w:numId w:val="1002"/>
          <w:ilvl w:val="0"/>
        </w:numPr>
      </w:pPr>
      <w:r>
        <w:t xml:space="preserve">Active, unrestricted WA medical license</w:t>
      </w:r>
    </w:p>
    <w:p>
      <w:pPr>
        <w:pStyle w:val="Compact"/>
        <w:numPr>
          <w:numId w:val="1002"/>
          <w:ilvl w:val="0"/>
        </w:numPr>
      </w:pPr>
      <w:r>
        <w:t xml:space="preserve">Active DEA certificate</w:t>
      </w:r>
    </w:p>
    <w:p>
      <w:pPr>
        <w:pStyle w:val="Compact"/>
        <w:numPr>
          <w:numId w:val="1002"/>
          <w:ilvl w:val="0"/>
        </w:numPr>
      </w:pPr>
      <w:r>
        <w:t xml:space="preserve">Board Certified in Palliative Medicine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medic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medic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2021-10-28T13:11:28Z</dcterms:created>
  <dcterms:modified xsi:type="dcterms:W3CDTF">2021-10-28T13:11:28Z</dcterms:modified>
</cp:coreProperties>
</file>