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https://www.velvetjobs.com/job-descriptions/internal-control-manager</w:t>
        </w:r>
      </w:hyperlink>
    </w:p>
    <w:p>
      <w:pPr>
        <w:pStyle w:val="Heading1"/>
      </w:pPr>
      <w:bookmarkStart w:id="21" w:name="example-of-internal-control-manager-job-description"/>
      <w:r>
        <w:t xml:space="preserve">Example of Internal Control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internal control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control-manager"/>
      <w:r>
        <w:t xml:space="preserve">Responsibilities for internal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close working relationships with PwC with regard to all SOX ITGC and ITAC issues in North America</w:t>
      </w:r>
    </w:p>
    <w:p>
      <w:pPr>
        <w:pStyle w:val="Compact"/>
        <w:numPr>
          <w:numId w:val="1001"/>
          <w:ilvl w:val="0"/>
        </w:numPr>
      </w:pPr>
      <w:r>
        <w:t xml:space="preserve">Defining the QA review plan on a yearly basis, keeping in mind that all entities should be reviewed at least once every 5 years</w:t>
      </w:r>
    </w:p>
    <w:p>
      <w:pPr>
        <w:pStyle w:val="Compact"/>
        <w:numPr>
          <w:numId w:val="1001"/>
          <w:ilvl w:val="0"/>
        </w:numPr>
      </w:pPr>
      <w:r>
        <w:t xml:space="preserve">Leading the QA assignments from the Head office or on-site (limited to 3/4 5 days travels abroad), ensuring the timely completion of the reviews and the delivery of the conclusions on time and with the right level of quality</w:t>
      </w:r>
    </w:p>
    <w:p>
      <w:pPr>
        <w:pStyle w:val="Compact"/>
        <w:numPr>
          <w:numId w:val="1001"/>
          <w:ilvl w:val="0"/>
        </w:numPr>
      </w:pPr>
      <w:r>
        <w:t xml:space="preserve">Monitoring the open issues their remediation together with the entities and with the corresponding liaison managers</w:t>
      </w:r>
    </w:p>
    <w:p>
      <w:pPr>
        <w:pStyle w:val="Compact"/>
        <w:numPr>
          <w:numId w:val="1001"/>
          <w:ilvl w:val="0"/>
        </w:numPr>
      </w:pPr>
      <w:r>
        <w:t xml:space="preserve">Managing the team (2 direct reports) on all aspects linked to performance, staffing, training, and personal development</w:t>
      </w:r>
    </w:p>
    <w:p>
      <w:pPr>
        <w:pStyle w:val="Compact"/>
        <w:numPr>
          <w:numId w:val="1001"/>
          <w:ilvl w:val="0"/>
        </w:numPr>
      </w:pPr>
      <w:r>
        <w:t xml:space="preserve">Assess and assist in providing leadership in the area of pharmacy SMART system and master file standardization to guide and support organization’s strategy</w:t>
      </w:r>
    </w:p>
    <w:p>
      <w:pPr>
        <w:pStyle w:val="Compact"/>
        <w:numPr>
          <w:numId w:val="1001"/>
          <w:ilvl w:val="0"/>
        </w:numPr>
      </w:pPr>
      <w:r>
        <w:t xml:space="preserve">Assist in developing and achieving established targets, , pharmacy contract compliance, SKU reduction, expense reduction</w:t>
      </w:r>
    </w:p>
    <w:p>
      <w:pPr>
        <w:pStyle w:val="Compact"/>
        <w:numPr>
          <w:numId w:val="1001"/>
          <w:ilvl w:val="0"/>
        </w:numPr>
      </w:pPr>
      <w:r>
        <w:t xml:space="preserve">Develops, implements, and coordinates within the hospital or system policies and procedures related to implementation of pharmacy item standardization</w:t>
      </w:r>
    </w:p>
    <w:p>
      <w:pPr>
        <w:pStyle w:val="Compact"/>
        <w:numPr>
          <w:numId w:val="1001"/>
          <w:ilvl w:val="0"/>
        </w:numPr>
      </w:pPr>
      <w:r>
        <w:t xml:space="preserve">Manage the team’s execution of the audit program ensuring adequate and high quality documentation to complete the internal audit timely, while adequately supporting the conclusions reached</w:t>
      </w:r>
    </w:p>
    <w:p>
      <w:pPr>
        <w:pStyle w:val="Compact"/>
        <w:numPr>
          <w:numId w:val="1001"/>
          <w:ilvl w:val="0"/>
        </w:numPr>
      </w:pPr>
      <w:r>
        <w:t xml:space="preserve">Lead team‐oriented, risk‐based audit activities designed to identify business risks and evaluate the effectiveness of governance, risk management, and control processes</w:t>
      </w:r>
    </w:p>
    <w:p>
      <w:pPr>
        <w:pStyle w:val="Heading2"/>
      </w:pPr>
      <w:bookmarkStart w:id="23" w:name="qualifications-for-internal-control-manager"/>
      <w:r>
        <w:t xml:space="preserve">Qualifications for internal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have excellent oral and written communication skills and may be required to interact both with managers and staff within the unit other operational and shared service units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finance, accounting, auditing</w:t>
      </w:r>
    </w:p>
    <w:p>
      <w:pPr>
        <w:pStyle w:val="Compact"/>
        <w:numPr>
          <w:numId w:val="1002"/>
          <w:ilvl w:val="0"/>
        </w:numPr>
      </w:pPr>
      <w:r>
        <w:t xml:space="preserve">Professional qualification equivalent to CPA/CIA/CISA</w:t>
      </w:r>
    </w:p>
    <w:p>
      <w:pPr>
        <w:pStyle w:val="Compact"/>
        <w:numPr>
          <w:numId w:val="1002"/>
          <w:ilvl w:val="0"/>
        </w:numPr>
      </w:pPr>
      <w:r>
        <w:t xml:space="preserve">Sound working knowledge of US GAAP and SOX</w:t>
      </w:r>
    </w:p>
    <w:p>
      <w:pPr>
        <w:pStyle w:val="Compact"/>
        <w:numPr>
          <w:numId w:val="1002"/>
          <w:ilvl w:val="0"/>
        </w:numPr>
      </w:pPr>
      <w:r>
        <w:t xml:space="preserve">Good business knowledge and working experience in the areas of process improvements and/or accounting - ideally both</w:t>
      </w:r>
    </w:p>
    <w:p>
      <w:pPr>
        <w:pStyle w:val="Compact"/>
        <w:numPr>
          <w:numId w:val="1002"/>
          <w:ilvl w:val="0"/>
        </w:numPr>
      </w:pPr>
      <w:r>
        <w:t xml:space="preserve">An understanding of ERP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2021-10-28T13:23:20Z</dcterms:created>
  <dcterms:modified xsi:type="dcterms:W3CDTF">2021-10-28T13:23:20Z</dcterms:modified>
</cp:coreProperties>
</file>