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https://www.velvetjobs.com/job-descriptions/internal-control-analyst</w:t>
        </w:r>
      </w:hyperlink>
    </w:p>
    <w:p>
      <w:pPr>
        <w:pStyle w:val="Heading1"/>
      </w:pPr>
      <w:bookmarkStart w:id="21" w:name="example-of-internal-control-analyst-job-description"/>
      <w:r>
        <w:t xml:space="preserve">Example of Internal Control Analyst Job Description</w:t>
      </w:r>
      <w:bookmarkEnd w:id="21"/>
    </w:p>
    <w:p>
      <w:pPr>
        <w:pStyle w:val="Compact"/>
      </w:pPr>
      <w:r>
        <w:t xml:space="preserve">Our company is growing rapidly and is looking to fill the role of internal control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al-control-analyst"/>
      <w:r>
        <w:t xml:space="preserve">Responsibilities for internal control analyst</w:t>
      </w:r>
      <w:bookmarkEnd w:id="22"/>
    </w:p>
    <w:p>
      <w:pPr>
        <w:pStyle w:val="Compact"/>
        <w:numPr>
          <w:numId w:val="1001"/>
          <w:ilvl w:val="0"/>
        </w:numPr>
      </w:pPr>
      <w:r>
        <w:t xml:space="preserve">Publish weekly, monthly, and yearly KPI reporting for FSC and field leadership</w:t>
      </w:r>
    </w:p>
    <w:p>
      <w:pPr>
        <w:pStyle w:val="Compact"/>
        <w:numPr>
          <w:numId w:val="1001"/>
          <w:ilvl w:val="0"/>
        </w:numPr>
      </w:pPr>
      <w:r>
        <w:t xml:space="preserve">Develop, maintain, and monitor comprehensive operational dashboards of KPI and retail metrics for Internal Control and key business partners</w:t>
      </w:r>
    </w:p>
    <w:p>
      <w:pPr>
        <w:pStyle w:val="Compact"/>
        <w:numPr>
          <w:numId w:val="1001"/>
          <w:ilvl w:val="0"/>
        </w:numPr>
      </w:pPr>
      <w:r>
        <w:t xml:space="preserve">Interpret KPI dashboards, identify potential gaps in store risk models, develop proposed changes along with cost-benefit analysis, and present to key stakeholders</w:t>
      </w:r>
    </w:p>
    <w:p>
      <w:pPr>
        <w:pStyle w:val="Compact"/>
        <w:numPr>
          <w:numId w:val="1001"/>
          <w:ilvl w:val="0"/>
        </w:numPr>
      </w:pPr>
      <w:r>
        <w:t xml:space="preserve">Assists in completing Quarterly SEC Reporting requirements, the semi-annual certification process</w:t>
      </w:r>
    </w:p>
    <w:p>
      <w:pPr>
        <w:pStyle w:val="Compact"/>
        <w:numPr>
          <w:numId w:val="1001"/>
          <w:ilvl w:val="0"/>
        </w:numPr>
      </w:pPr>
      <w:r>
        <w:t xml:space="preserve">Perform internal control testing Complete an independent review of the design and operating effectiveness of the internal control environment</w:t>
      </w:r>
    </w:p>
    <w:p>
      <w:pPr>
        <w:pStyle w:val="Compact"/>
        <w:numPr>
          <w:numId w:val="1001"/>
          <w:ilvl w:val="0"/>
        </w:numPr>
      </w:pPr>
      <w:r>
        <w:t xml:space="preserve">Primary responsibility for testing and monitoring SOX compliance in Corporate processes and integrating internal controls / SOX compliance at newly acquired entities</w:t>
      </w:r>
    </w:p>
    <w:p>
      <w:pPr>
        <w:pStyle w:val="Compact"/>
        <w:numPr>
          <w:numId w:val="1001"/>
          <w:ilvl w:val="0"/>
        </w:numPr>
      </w:pPr>
      <w:r>
        <w:t xml:space="preserve">Identify key financial reporting risks (including IT) and provide subject matter expertise on the design and implementation of internal controls</w:t>
      </w:r>
    </w:p>
    <w:p>
      <w:pPr>
        <w:pStyle w:val="Compact"/>
        <w:numPr>
          <w:numId w:val="1001"/>
          <w:ilvl w:val="0"/>
        </w:numPr>
      </w:pPr>
      <w:r>
        <w:t xml:space="preserve">Perform SOX testing procedures for Corporate key controls</w:t>
      </w:r>
    </w:p>
    <w:p>
      <w:pPr>
        <w:pStyle w:val="Compact"/>
        <w:numPr>
          <w:numId w:val="1001"/>
          <w:ilvl w:val="0"/>
        </w:numPr>
      </w:pPr>
      <w:r>
        <w:t xml:space="preserve">Actively communicate with Management the adequacy of the Corporation’s internal controls (including information systems and security)</w:t>
      </w:r>
    </w:p>
    <w:p>
      <w:pPr>
        <w:pStyle w:val="Compact"/>
        <w:numPr>
          <w:numId w:val="1001"/>
          <w:ilvl w:val="0"/>
        </w:numPr>
      </w:pPr>
      <w:r>
        <w:t xml:space="preserve">Manage risk and control software</w:t>
      </w:r>
    </w:p>
    <w:p>
      <w:pPr>
        <w:pStyle w:val="Heading2"/>
      </w:pPr>
      <w:bookmarkStart w:id="23" w:name="qualifications-for-internal-control-analyst"/>
      <w:r>
        <w:t xml:space="preserve">Qualifications for internal control analyst</w:t>
      </w:r>
      <w:bookmarkEnd w:id="23"/>
    </w:p>
    <w:p>
      <w:pPr>
        <w:pStyle w:val="Compact"/>
        <w:numPr>
          <w:numId w:val="1002"/>
          <w:ilvl w:val="0"/>
        </w:numPr>
      </w:pPr>
      <w:r>
        <w:t xml:space="preserve">Candidate typically possesses 5+ years of experience in a Sarbanes-Oxley role or a related financial services industry role including internal/external audit</w:t>
      </w:r>
    </w:p>
    <w:p>
      <w:pPr>
        <w:pStyle w:val="Compact"/>
        <w:numPr>
          <w:numId w:val="1002"/>
          <w:ilvl w:val="0"/>
        </w:numPr>
      </w:pPr>
      <w:r>
        <w:t xml:space="preserve">Should have some experience managing others</w:t>
      </w:r>
    </w:p>
    <w:p>
      <w:pPr>
        <w:pStyle w:val="Compact"/>
        <w:numPr>
          <w:numId w:val="1002"/>
          <w:ilvl w:val="0"/>
        </w:numPr>
      </w:pPr>
      <w:r>
        <w:t xml:space="preserve">Master’s Degree (MA, MS, MBA) in Business, Finance, Accounting or Economics preferred</w:t>
      </w:r>
    </w:p>
    <w:p>
      <w:pPr>
        <w:pStyle w:val="Compact"/>
        <w:numPr>
          <w:numId w:val="1002"/>
          <w:ilvl w:val="0"/>
        </w:numPr>
      </w:pPr>
      <w:r>
        <w:t xml:space="preserve">Master’s Degree (MA, MS, MBA) in Business, Finance, Accounting or Economics</w:t>
      </w:r>
    </w:p>
    <w:p>
      <w:pPr>
        <w:pStyle w:val="Compact"/>
        <w:numPr>
          <w:numId w:val="1002"/>
          <w:ilvl w:val="0"/>
        </w:numPr>
      </w:pPr>
      <w:r>
        <w:t xml:space="preserve">Property/Asset program reviews and analysis</w:t>
      </w:r>
    </w:p>
    <w:p>
      <w:pPr>
        <w:pStyle w:val="Compact"/>
        <w:numPr>
          <w:numId w:val="1002"/>
          <w:ilvl w:val="0"/>
        </w:numPr>
      </w:pPr>
      <w:r>
        <w:t xml:space="preserve">Master’s Degree (MA, MS, MBA) in Business, Finance, Accounting or Economics highly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l-contro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l-contro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2021-10-28T13:32:18Z</dcterms:created>
  <dcterms:modified xsi:type="dcterms:W3CDTF">2021-10-28T13:32:18Z</dcterms:modified>
</cp:coreProperties>
</file>