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https://www.velvetjobs.com/job-descriptions/internal-audit-vp</w:t>
        </w:r>
      </w:hyperlink>
    </w:p>
    <w:p>
      <w:pPr>
        <w:pStyle w:val="Heading1"/>
      </w:pPr>
      <w:bookmarkStart w:id="21" w:name="example-of-internal-audit-vp-job-description"/>
      <w:r>
        <w:t xml:space="preserve">Example of Internal Audit VP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internal audit VP.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al-audit-vp"/>
      <w:r>
        <w:t xml:space="preserve">Responsibilities for internal audit VP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KP’s complex technology environment, KPIT operations, and industry standards to perform thorough assessment of KP’s technology risk profile and engage in dialogue with senior leadership regarding risk exposure</w:t>
      </w:r>
    </w:p>
    <w:p>
      <w:pPr>
        <w:pStyle w:val="Compact"/>
        <w:numPr>
          <w:numId w:val="1001"/>
          <w:ilvl w:val="0"/>
        </w:numPr>
      </w:pPr>
      <w:r>
        <w:t xml:space="preserve">Promote best-in-class thinking for enterprise risk management, audit process development, utilization of automated audit tools to develop the internal audit function</w:t>
      </w:r>
    </w:p>
    <w:p>
      <w:pPr>
        <w:pStyle w:val="Compact"/>
        <w:numPr>
          <w:numId w:val="1001"/>
          <w:ilvl w:val="0"/>
        </w:numPr>
      </w:pPr>
      <w:r>
        <w:t xml:space="preserve">Partner with Legal and People organizations on the investigations of Whistleblower complaints, Ethics and Compliance and other regulatory matters</w:t>
      </w:r>
    </w:p>
    <w:p>
      <w:pPr>
        <w:pStyle w:val="Compact"/>
        <w:numPr>
          <w:numId w:val="1001"/>
          <w:ilvl w:val="0"/>
        </w:numPr>
      </w:pPr>
      <w:r>
        <w:t xml:space="preserve">Expert knowledge of information security and cyber security practices, data privacy and compliance risks, network architecture, various types of infrastructure</w:t>
      </w:r>
    </w:p>
    <w:p>
      <w:pPr>
        <w:pStyle w:val="Compact"/>
        <w:numPr>
          <w:numId w:val="1001"/>
          <w:ilvl w:val="0"/>
        </w:numPr>
      </w:pPr>
      <w:r>
        <w:t xml:space="preserve">Partner with various levels of KPIT, Enterprise Shared Services, and business management to influence the development of effective corrective action plans to address identified control weaknesses and risks</w:t>
      </w:r>
    </w:p>
    <w:p>
      <w:pPr>
        <w:pStyle w:val="Compact"/>
        <w:numPr>
          <w:numId w:val="1001"/>
          <w:ilvl w:val="0"/>
        </w:numPr>
      </w:pPr>
      <w:r>
        <w:t xml:space="preserve">Summarize key issues for reporting to KFHP’s Audit and Compliance Committee</w:t>
      </w:r>
    </w:p>
    <w:p>
      <w:pPr>
        <w:pStyle w:val="Compact"/>
        <w:numPr>
          <w:numId w:val="1001"/>
          <w:ilvl w:val="0"/>
        </w:numPr>
      </w:pPr>
      <w:r>
        <w:t xml:space="preserve">Advise management on the status of corrective action plans to address identified control weaknesses &amp; internal control policies/issues &amp; applicability to business units</w:t>
      </w:r>
    </w:p>
    <w:p>
      <w:pPr>
        <w:pStyle w:val="Compact"/>
        <w:numPr>
          <w:numId w:val="1001"/>
          <w:ilvl w:val="0"/>
        </w:numPr>
      </w:pPr>
      <w:r>
        <w:t xml:space="preserve">Lead the department to meet short and long-term objectives, both tactical and strategic</w:t>
      </w:r>
    </w:p>
    <w:p>
      <w:pPr>
        <w:pStyle w:val="Compact"/>
        <w:numPr>
          <w:numId w:val="1001"/>
          <w:ilvl w:val="0"/>
        </w:numPr>
      </w:pPr>
      <w:r>
        <w:t xml:space="preserve">May present audit results to the Audit and Compliance Committee of the KFHP/HP Board of Directors</w:t>
      </w:r>
    </w:p>
    <w:p>
      <w:pPr>
        <w:pStyle w:val="Compact"/>
        <w:numPr>
          <w:numId w:val="1001"/>
          <w:ilvl w:val="0"/>
        </w:numPr>
      </w:pPr>
      <w:r>
        <w:t xml:space="preserve">Determine, plan, and supervise the delivery of the Group’s risk-based audit plan</w:t>
      </w:r>
    </w:p>
    <w:p>
      <w:pPr>
        <w:pStyle w:val="Heading2"/>
      </w:pPr>
      <w:bookmarkStart w:id="23" w:name="qualifications-for-internal-audit-vp"/>
      <w:r>
        <w:t xml:space="preserve">Qualifications for internal audit VP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Designation such as Certified Internal Auditor (CIA), Certified Fraud Examiner (CFE), required.Â</w:t>
      </w:r>
    </w:p>
    <w:p>
      <w:pPr>
        <w:pStyle w:val="Compact"/>
        <w:numPr>
          <w:numId w:val="1002"/>
          <w:ilvl w:val="0"/>
        </w:numPr>
      </w:pPr>
      <w:r>
        <w:t xml:space="preserve">Experience working in a voluntary health organization, non-profit or higher education environment preferred.Â</w:t>
      </w:r>
    </w:p>
    <w:p>
      <w:pPr>
        <w:pStyle w:val="Compact"/>
        <w:numPr>
          <w:numId w:val="1002"/>
          <w:ilvl w:val="0"/>
        </w:numPr>
      </w:pPr>
      <w:r>
        <w:t xml:space="preserve">Proven ability with MS Office, Excel, Word, and PowerPoint</w:t>
      </w:r>
    </w:p>
    <w:p>
      <w:pPr>
        <w:pStyle w:val="Compact"/>
        <w:numPr>
          <w:numId w:val="1002"/>
          <w:ilvl w:val="0"/>
        </w:numPr>
      </w:pPr>
      <w:r>
        <w:t xml:space="preserve">Valid driver's license, good driving record, and proof of current automobile insurance</w:t>
      </w:r>
    </w:p>
    <w:p>
      <w:pPr>
        <w:pStyle w:val="Compact"/>
        <w:numPr>
          <w:numId w:val="1002"/>
          <w:ilvl w:val="0"/>
        </w:numPr>
      </w:pPr>
      <w:r>
        <w:t xml:space="preserve">Follow-through, diligent, service minded and strong pro-active can-do attitude</w:t>
      </w:r>
    </w:p>
    <w:p>
      <w:pPr>
        <w:pStyle w:val="Compact"/>
        <w:numPr>
          <w:numId w:val="1002"/>
          <w:ilvl w:val="0"/>
        </w:numPr>
      </w:pPr>
      <w:r>
        <w:t xml:space="preserve">CPA, CIA, CISA or equivalent professional qualification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audit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audit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2021-10-28T18:32:25Z</dcterms:created>
  <dcterms:modified xsi:type="dcterms:W3CDTF">2021-10-28T18:32:25Z</dcterms:modified>
</cp:coreProperties>
</file>