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https://www.velvetjobs.com/job-descriptions/internal-audit-vp</w:t>
        </w:r>
      </w:hyperlink>
    </w:p>
    <w:p>
      <w:pPr>
        <w:pStyle w:val="Heading1"/>
      </w:pPr>
      <w:bookmarkStart w:id="21" w:name="example-of-internal-audit-vp-job-description"/>
      <w:r>
        <w:t xml:space="preserve">Example of Internal Audit VP Job Description</w:t>
      </w:r>
      <w:bookmarkEnd w:id="21"/>
    </w:p>
    <w:p>
      <w:pPr>
        <w:pStyle w:val="Compact"/>
      </w:pPr>
      <w:r>
        <w:t xml:space="preserve">Our innovative and growing company is looking for an internal audit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-vp"/>
      <w:r>
        <w:t xml:space="preserve">Responsibilities for internal audit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and advisory engagement oversight and administration of financial, operational and regulatory compliance engagements across a variety of disciplines and areas</w:t>
      </w:r>
    </w:p>
    <w:p>
      <w:pPr>
        <w:pStyle w:val="Compact"/>
        <w:numPr>
          <w:numId w:val="1001"/>
          <w:ilvl w:val="0"/>
        </w:numPr>
      </w:pPr>
      <w:r>
        <w:t xml:space="preserve">Represent CAS on enterprise level councils and committees</w:t>
      </w:r>
    </w:p>
    <w:p>
      <w:pPr>
        <w:pStyle w:val="Compact"/>
        <w:numPr>
          <w:numId w:val="1001"/>
          <w:ilvl w:val="0"/>
        </w:numPr>
      </w:pPr>
      <w:r>
        <w:t xml:space="preserve">Promote thought leadership for new and innovative ideas of executing engagements to drive value and continuous improvements in the delivery of audit and advisory (consulting) services</w:t>
      </w:r>
    </w:p>
    <w:p>
      <w:pPr>
        <w:pStyle w:val="Compact"/>
        <w:numPr>
          <w:numId w:val="1001"/>
          <w:ilvl w:val="0"/>
        </w:numPr>
      </w:pPr>
      <w:r>
        <w:t xml:space="preserve">Develop and foster constructive professional relationships with executive and business management</w:t>
      </w:r>
    </w:p>
    <w:p>
      <w:pPr>
        <w:pStyle w:val="Compact"/>
        <w:numPr>
          <w:numId w:val="1001"/>
          <w:ilvl w:val="0"/>
        </w:numPr>
      </w:pPr>
      <w:r>
        <w:t xml:space="preserve">Work collaboratively with other CAS leaders and team members, Enterprise Risk &amp; Resilience (ER&amp;R) and business units to enable and support effective audit and risk practices and programs throughout the enterprise</w:t>
      </w:r>
    </w:p>
    <w:p>
      <w:pPr>
        <w:pStyle w:val="Compact"/>
        <w:numPr>
          <w:numId w:val="1001"/>
          <w:ilvl w:val="0"/>
        </w:numPr>
      </w:pPr>
      <w:r>
        <w:t xml:space="preserve">Work with the Federal Banking Agencies/FFIEC Central Points of Contact, as necessary and appropriate, to enable and support the examination process and help further enable a strong regulatory posture</w:t>
      </w:r>
    </w:p>
    <w:p>
      <w:pPr>
        <w:pStyle w:val="Compact"/>
        <w:numPr>
          <w:numId w:val="1001"/>
          <w:ilvl w:val="0"/>
        </w:numPr>
      </w:pPr>
      <w:r>
        <w:t xml:space="preserve">Develop expert level knowledge of the business to enhance advisory opportunities and department value add</w:t>
      </w:r>
    </w:p>
    <w:p>
      <w:pPr>
        <w:pStyle w:val="Compact"/>
        <w:numPr>
          <w:numId w:val="1001"/>
          <w:ilvl w:val="0"/>
        </w:numPr>
      </w:pPr>
      <w:r>
        <w:t xml:space="preserve">Maintain and support a high performance environment with an execution focus</w:t>
      </w:r>
    </w:p>
    <w:p>
      <w:pPr>
        <w:pStyle w:val="Compact"/>
        <w:numPr>
          <w:numId w:val="1001"/>
          <w:ilvl w:val="0"/>
        </w:numPr>
      </w:pPr>
      <w:r>
        <w:t xml:space="preserve">Drive efficiency and effectiveness throughout Corporate Audit Services</w:t>
      </w:r>
    </w:p>
    <w:p>
      <w:pPr>
        <w:pStyle w:val="Compact"/>
        <w:numPr>
          <w:numId w:val="1001"/>
          <w:ilvl w:val="0"/>
        </w:numPr>
      </w:pPr>
      <w:r>
        <w:t xml:space="preserve">Attract, develop and lead exceptional talent</w:t>
      </w:r>
    </w:p>
    <w:p>
      <w:pPr>
        <w:pStyle w:val="Heading2"/>
      </w:pPr>
      <w:bookmarkStart w:id="23" w:name="qualifications-for-internal-audit-vp"/>
      <w:r>
        <w:t xml:space="preserve">Qualifications for internal audit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solid understanding of Bank regulations</w:t>
      </w:r>
    </w:p>
    <w:p>
      <w:pPr>
        <w:pStyle w:val="Compact"/>
        <w:numPr>
          <w:numId w:val="1002"/>
          <w:ilvl w:val="0"/>
        </w:numPr>
      </w:pPr>
      <w:r>
        <w:t xml:space="preserve">Minimum of 10 years experience in audit planning, control, audit execution, administration and management gained through leading financial institutions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including ability to convey complex ideas simply both verbally and in writing when producing presentations for senior management and clients</w:t>
      </w:r>
    </w:p>
    <w:p>
      <w:pPr>
        <w:pStyle w:val="Compact"/>
        <w:numPr>
          <w:numId w:val="1002"/>
          <w:ilvl w:val="0"/>
        </w:numPr>
      </w:pPr>
      <w:r>
        <w:t xml:space="preserve">Strong operational knowledge a plus</w:t>
      </w:r>
    </w:p>
    <w:p>
      <w:pPr>
        <w:pStyle w:val="Compact"/>
        <w:numPr>
          <w:numId w:val="1002"/>
          <w:ilvl w:val="0"/>
        </w:numPr>
      </w:pPr>
      <w:r>
        <w:t xml:space="preserve">Knowledge and, preferably, experience of relevant Asset Management, Wealth Management and Commercial Banking business and products</w:t>
      </w:r>
    </w:p>
    <w:p>
      <w:pPr>
        <w:pStyle w:val="Compact"/>
        <w:numPr>
          <w:numId w:val="1002"/>
          <w:ilvl w:val="0"/>
        </w:numPr>
      </w:pPr>
      <w:r>
        <w:t xml:space="preserve">Enthusiastic, self-motivated, effective under pressure, able to multi-task and willing to take personal risk and accountability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2021-10-28T13:20:32Z</dcterms:created>
  <dcterms:modified xsi:type="dcterms:W3CDTF">2021-10-28T13:20:32Z</dcterms:modified>
</cp:coreProperties>
</file>