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https://www.velvetjobs.com/job-descriptions/internal-audit-vp</w:t>
        </w:r>
      </w:hyperlink>
    </w:p>
    <w:p>
      <w:pPr>
        <w:pStyle w:val="Heading1"/>
      </w:pPr>
      <w:bookmarkStart w:id="21" w:name="example-of-internal-audit-vp-job-description"/>
      <w:r>
        <w:t xml:space="preserve">Example of Internal Audit VP Job Description</w:t>
      </w:r>
      <w:bookmarkEnd w:id="21"/>
    </w:p>
    <w:p>
      <w:pPr>
        <w:pStyle w:val="Compact"/>
      </w:pPr>
      <w:r>
        <w:t xml:space="preserve">Our company is hiring for an internal audit VP.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al-audit-vp"/>
      <w:r>
        <w:t xml:space="preserve">Responsibilities for internal audit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other teams to challenge, analyze and enhance the reporting on the output from the risk assessments</w:t>
      </w:r>
    </w:p>
    <w:p>
      <w:pPr>
        <w:pStyle w:val="Compact"/>
        <w:numPr>
          <w:numId w:val="1001"/>
          <w:ilvl w:val="0"/>
        </w:numPr>
      </w:pPr>
      <w:r>
        <w:t xml:space="preserve">Manage ongoing initiatives to enhance the operational risk assessment program</w:t>
      </w:r>
    </w:p>
    <w:p>
      <w:pPr>
        <w:pStyle w:val="Compact"/>
        <w:numPr>
          <w:numId w:val="1001"/>
          <w:ilvl w:val="0"/>
        </w:numPr>
      </w:pPr>
      <w:r>
        <w:t xml:space="preserve">Leading and participating in audit assignments for the bank's private banking and wealth management business</w:t>
      </w:r>
    </w:p>
    <w:p>
      <w:pPr>
        <w:pStyle w:val="Compact"/>
        <w:numPr>
          <w:numId w:val="1001"/>
          <w:ilvl w:val="0"/>
        </w:numPr>
      </w:pPr>
      <w:r>
        <w:t xml:space="preserve">Supporting audit related matters with all areas of Private Banking, regulators and external auditors</w:t>
      </w:r>
    </w:p>
    <w:p>
      <w:pPr>
        <w:pStyle w:val="Compact"/>
        <w:numPr>
          <w:numId w:val="1001"/>
          <w:ilvl w:val="0"/>
        </w:numPr>
      </w:pPr>
      <w:r>
        <w:t xml:space="preserve">Performing audit risk assessments and adopting an anticipatory approach on emerging risks</w:t>
      </w:r>
    </w:p>
    <w:p>
      <w:pPr>
        <w:pStyle w:val="Compact"/>
        <w:numPr>
          <w:numId w:val="1001"/>
          <w:ilvl w:val="0"/>
        </w:numPr>
      </w:pPr>
      <w:r>
        <w:t xml:space="preserve">Participating in Global Audit Strategy and Planning</w:t>
      </w:r>
    </w:p>
    <w:p>
      <w:pPr>
        <w:pStyle w:val="Compact"/>
        <w:numPr>
          <w:numId w:val="1001"/>
          <w:ilvl w:val="0"/>
        </w:numPr>
      </w:pPr>
      <w:r>
        <w:t xml:space="preserve">Draft and prepare audit reports for final clearance and delivery with senior Internal Audit management</w:t>
      </w:r>
    </w:p>
    <w:p>
      <w:pPr>
        <w:pStyle w:val="Compact"/>
        <w:numPr>
          <w:numId w:val="1001"/>
          <w:ilvl w:val="0"/>
        </w:numPr>
      </w:pPr>
      <w:r>
        <w:t xml:space="preserve">Participate in assessment of risk and preparation of quarterly business reviews (QBR) presentations</w:t>
      </w:r>
    </w:p>
    <w:p>
      <w:pPr>
        <w:pStyle w:val="Compact"/>
        <w:numPr>
          <w:numId w:val="1001"/>
          <w:ilvl w:val="0"/>
        </w:numPr>
      </w:pPr>
      <w:r>
        <w:t xml:space="preserve">Participate in QA of self assessments covering policies and procedures framework for credit risk against regulatory provisions</w:t>
      </w:r>
    </w:p>
    <w:p>
      <w:pPr>
        <w:pStyle w:val="Compact"/>
        <w:numPr>
          <w:numId w:val="1001"/>
          <w:ilvl w:val="0"/>
        </w:numPr>
      </w:pPr>
      <w:r>
        <w:t xml:space="preserve">Testing adequacy and effectiveness of Real Estate's (RE's) Compliance Policies and Procedures</w:t>
      </w:r>
    </w:p>
    <w:p>
      <w:pPr>
        <w:pStyle w:val="Heading2"/>
      </w:pPr>
      <w:bookmarkStart w:id="23" w:name="qualifications-for-internal-audit-vp"/>
      <w:r>
        <w:t xml:space="preserve">Qualifications for internal audit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Documenting of test procedures</w:t>
      </w:r>
    </w:p>
    <w:p>
      <w:pPr>
        <w:pStyle w:val="Compact"/>
        <w:numPr>
          <w:numId w:val="1002"/>
          <w:ilvl w:val="0"/>
        </w:numPr>
      </w:pPr>
      <w:r>
        <w:t xml:space="preserve">Assessing key business processes and critical business risk and presenting findings to management</w:t>
      </w:r>
    </w:p>
    <w:p>
      <w:pPr>
        <w:pStyle w:val="Compact"/>
        <w:numPr>
          <w:numId w:val="1002"/>
          <w:ilvl w:val="0"/>
        </w:numPr>
      </w:pPr>
      <w:r>
        <w:t xml:space="preserve">Recommending enhancements to RE’s current compliance testing program</w:t>
      </w:r>
    </w:p>
    <w:p>
      <w:pPr>
        <w:pStyle w:val="Compact"/>
        <w:numPr>
          <w:numId w:val="1002"/>
          <w:ilvl w:val="0"/>
        </w:numPr>
      </w:pPr>
      <w:r>
        <w:t xml:space="preserve">Driving the testing and implementation of compliance technology systems, including investment guideline monitoring and allocation monitoring</w:t>
      </w:r>
    </w:p>
    <w:p>
      <w:pPr>
        <w:pStyle w:val="Compact"/>
        <w:numPr>
          <w:numId w:val="1002"/>
          <w:ilvl w:val="0"/>
        </w:numPr>
      </w:pPr>
      <w:r>
        <w:t xml:space="preserve">Assisting in updating RE Compliance Policies and Procedures Manual as needed</w:t>
      </w:r>
    </w:p>
    <w:p>
      <w:pPr>
        <w:pStyle w:val="Compact"/>
        <w:numPr>
          <w:numId w:val="1002"/>
          <w:ilvl w:val="0"/>
        </w:numPr>
      </w:pPr>
      <w:r>
        <w:t xml:space="preserve">Collaborating with members of the compliance team to ensure that compliance documents including the RE Registered Investment Adviser Policies and Procedures Manual, RE Form ADV Parts 1 and 2, and Compliance Audit Program are current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udit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udit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2021-10-28T12:50:55Z</dcterms:created>
  <dcterms:modified xsi:type="dcterms:W3CDTF">2021-10-28T12:50:55Z</dcterms:modified>
</cp:coreProperties>
</file>