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https://www.velvetjobs.com/job-descriptions/intercompany-analyst</w:t>
        </w:r>
      </w:hyperlink>
    </w:p>
    <w:p>
      <w:pPr>
        <w:pStyle w:val="Heading1"/>
      </w:pPr>
      <w:bookmarkStart w:id="21" w:name="example-of-intercompany-analyst-job-description"/>
      <w:r>
        <w:t xml:space="preserve">Example of Intercompany Analyst Job Description</w:t>
      </w:r>
      <w:bookmarkEnd w:id="21"/>
    </w:p>
    <w:p>
      <w:pPr>
        <w:pStyle w:val="Compact"/>
      </w:pPr>
      <w:r>
        <w:t xml:space="preserve">Our innovative and growing company is looking for an intercompany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company-analyst"/>
      <w:r>
        <w:t xml:space="preserve">Responsibilities for intercompany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related aspects of projects</w:t>
      </w:r>
    </w:p>
    <w:p>
      <w:pPr>
        <w:pStyle w:val="Compact"/>
        <w:numPr>
          <w:numId w:val="1001"/>
          <w:ilvl w:val="0"/>
        </w:numPr>
      </w:pPr>
      <w:r>
        <w:t xml:space="preserve">Management of Intercompany Activity with non-netting participants for assigned companies</w:t>
      </w:r>
    </w:p>
    <w:p>
      <w:pPr>
        <w:pStyle w:val="Compact"/>
        <w:numPr>
          <w:numId w:val="1001"/>
          <w:ilvl w:val="0"/>
        </w:numPr>
      </w:pPr>
      <w:r>
        <w:t xml:space="preserve">Reconcile intercompany transactions for trading and non-trading activities by Balance Sheet and Profit &amp; Loss Trading Partner reconciliations and also by General Ledger reconciliations</w:t>
      </w:r>
    </w:p>
    <w:p>
      <w:pPr>
        <w:pStyle w:val="Compact"/>
        <w:numPr>
          <w:numId w:val="1001"/>
          <w:ilvl w:val="0"/>
        </w:numPr>
      </w:pPr>
      <w:r>
        <w:t xml:space="preserve">Prepare root cause analysis in case of errors and follow up issue resolutions</w:t>
      </w:r>
    </w:p>
    <w:p>
      <w:pPr>
        <w:pStyle w:val="Compact"/>
        <w:numPr>
          <w:numId w:val="1001"/>
          <w:ilvl w:val="0"/>
        </w:numPr>
      </w:pPr>
      <w:r>
        <w:t xml:space="preserve">Perform month-end reporting activity for intercompany riporting schedules and eliminate intercompany mismatches</w:t>
      </w:r>
    </w:p>
    <w:p>
      <w:pPr>
        <w:pStyle w:val="Compact"/>
        <w:numPr>
          <w:numId w:val="1001"/>
          <w:ilvl w:val="0"/>
        </w:numPr>
      </w:pPr>
      <w:r>
        <w:t xml:space="preserve">The team should support concept of minimized overdue debt and liquidity and Foreign Exchange efficient approach of cash management</w:t>
      </w:r>
    </w:p>
    <w:p>
      <w:pPr>
        <w:pStyle w:val="Compact"/>
        <w:numPr>
          <w:numId w:val="1001"/>
          <w:ilvl w:val="0"/>
        </w:numPr>
      </w:pPr>
      <w:r>
        <w:t xml:space="preserve">Support Intercompany Activity with non-netting participants for assigned companies</w:t>
      </w:r>
    </w:p>
    <w:p>
      <w:pPr>
        <w:pStyle w:val="Compact"/>
        <w:numPr>
          <w:numId w:val="1001"/>
          <w:ilvl w:val="0"/>
        </w:numPr>
      </w:pPr>
      <w:r>
        <w:t xml:space="preserve">Assist in maintaining controls over accounting transactions to ensure the accuracy of the general ledger including documentation and sign-off of Sarbanes Oxley requirements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internal and external financial statements in accordance with GAAP</w:t>
      </w:r>
    </w:p>
    <w:p>
      <w:pPr>
        <w:pStyle w:val="Compact"/>
        <w:numPr>
          <w:numId w:val="1001"/>
          <w:ilvl w:val="0"/>
        </w:numPr>
      </w:pPr>
      <w:r>
        <w:t xml:space="preserve">Perform period-end close activities</w:t>
      </w:r>
    </w:p>
    <w:p>
      <w:pPr>
        <w:pStyle w:val="Heading2"/>
      </w:pPr>
      <w:bookmarkStart w:id="23" w:name="qualifications-for-intercompany-analyst"/>
      <w:r>
        <w:t xml:space="preserve">Qualifications for intercompany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good understanding of the governance, risk and control framework required in a multi-structured global finance organisation</w:t>
      </w:r>
    </w:p>
    <w:p>
      <w:pPr>
        <w:pStyle w:val="Compact"/>
        <w:numPr>
          <w:numId w:val="1002"/>
          <w:ilvl w:val="0"/>
        </w:numPr>
      </w:pPr>
      <w:r>
        <w:t xml:space="preserve">Ability to clearly and confidently communicate in verbal and written form with colleagues of different levels</w:t>
      </w:r>
    </w:p>
    <w:p>
      <w:pPr>
        <w:pStyle w:val="Compact"/>
        <w:numPr>
          <w:numId w:val="1002"/>
          <w:ilvl w:val="0"/>
        </w:numPr>
      </w:pPr>
      <w:r>
        <w:t xml:space="preserve">CA/ACA/AACA/CIMA qualified/part-qualified</w:t>
      </w:r>
    </w:p>
    <w:p>
      <w:pPr>
        <w:pStyle w:val="Compact"/>
        <w:numPr>
          <w:numId w:val="1002"/>
          <w:ilvl w:val="0"/>
        </w:numPr>
      </w:pPr>
      <w:r>
        <w:t xml:space="preserve">University or college degree in finance/accounting/business</w:t>
      </w:r>
    </w:p>
    <w:p>
      <w:pPr>
        <w:pStyle w:val="Compact"/>
        <w:numPr>
          <w:numId w:val="1002"/>
          <w:ilvl w:val="0"/>
        </w:numPr>
      </w:pPr>
      <w:r>
        <w:t xml:space="preserve">Able to maintain good business process relationships</w:t>
      </w:r>
    </w:p>
    <w:p>
      <w:pPr>
        <w:pStyle w:val="Compact"/>
        <w:numPr>
          <w:numId w:val="1002"/>
          <w:ilvl w:val="0"/>
        </w:numPr>
      </w:pPr>
      <w:r>
        <w:t xml:space="preserve">Accounting – understanding of moderately complex accounting concepts, including knowledge ofU.S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compan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compan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2021-10-28T12:51:39Z</dcterms:created>
  <dcterms:modified xsi:type="dcterms:W3CDTF">2021-10-28T12:51:39Z</dcterms:modified>
</cp:coreProperties>
</file>