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https://www.velvetjobs.com/job-descriptions/intelligence-anst</w:t>
        </w:r>
      </w:hyperlink>
    </w:p>
    <w:p>
      <w:pPr>
        <w:pStyle w:val="Heading1"/>
      </w:pPr>
      <w:bookmarkStart w:id="21" w:name="example-of-intelligence-anst-job-description"/>
      <w:r>
        <w:t xml:space="preserve">Example of Intelligence ANST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intelligence ANST.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lligence-anst"/>
      <w:r>
        <w:t xml:space="preserve">Responsibilities for intelligence ANST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intelligence information disparities, specify collection requirements to fill information gaps, evaluate intelligence in response to the modification for collection and determine the best analytical approach for future collection</w:t>
      </w:r>
    </w:p>
    <w:p>
      <w:pPr>
        <w:pStyle w:val="Compact"/>
        <w:numPr>
          <w:numId w:val="1001"/>
          <w:ilvl w:val="0"/>
        </w:numPr>
      </w:pPr>
      <w:r>
        <w:t xml:space="preserve">Represent the customer in functional or multidisciplinary intelligence planning policy or working forums throughout the Intelligence Community and conduct liaison activities with national level and executive branch organizations</w:t>
      </w:r>
    </w:p>
    <w:p>
      <w:pPr>
        <w:pStyle w:val="Compact"/>
        <w:numPr>
          <w:numId w:val="1001"/>
          <w:ilvl w:val="0"/>
        </w:numPr>
      </w:pPr>
      <w:r>
        <w:t xml:space="preserve">Interprets and analyzes complex legislative, regulatory and new policy guidance to develop and prepare recommendations for the customer</w:t>
      </w:r>
    </w:p>
    <w:p>
      <w:pPr>
        <w:pStyle w:val="Compact"/>
        <w:numPr>
          <w:numId w:val="1001"/>
          <w:ilvl w:val="0"/>
        </w:numPr>
      </w:pPr>
      <w:r>
        <w:t xml:space="preserve">Be familiar with the Joint Targeting Cycle (JTC) and the Effects Based Approach to Operations (EBAO)</w:t>
      </w:r>
    </w:p>
    <w:p>
      <w:pPr>
        <w:pStyle w:val="Compact"/>
        <w:numPr>
          <w:numId w:val="1001"/>
          <w:ilvl w:val="0"/>
        </w:numPr>
      </w:pPr>
      <w:r>
        <w:t xml:space="preserve">Conduct all-source research and analysis across target intelligence disciplines to determine the enemy’s Center of Gravity (COG)</w:t>
      </w:r>
    </w:p>
    <w:p>
      <w:pPr>
        <w:pStyle w:val="Compact"/>
        <w:numPr>
          <w:numId w:val="1001"/>
          <w:ilvl w:val="0"/>
        </w:numPr>
      </w:pPr>
      <w:r>
        <w:t xml:space="preserve">Assist in preparing target materials to present target intelligence to support operations against designated targets</w:t>
      </w:r>
    </w:p>
    <w:p>
      <w:pPr>
        <w:pStyle w:val="Compact"/>
        <w:numPr>
          <w:numId w:val="1001"/>
          <w:ilvl w:val="0"/>
        </w:numPr>
      </w:pPr>
      <w:r>
        <w:t xml:space="preserve">Study command’s priorities to make recommendations for target development</w:t>
      </w:r>
    </w:p>
    <w:p>
      <w:pPr>
        <w:pStyle w:val="Compact"/>
        <w:numPr>
          <w:numId w:val="1001"/>
          <w:ilvl w:val="0"/>
        </w:numPr>
      </w:pPr>
      <w:r>
        <w:t xml:space="preserve">Maintain and update databases, products, shared directories and data formats on US, Joint, Combined and Coalition networks as directed</w:t>
      </w:r>
    </w:p>
    <w:p>
      <w:pPr>
        <w:pStyle w:val="Compact"/>
        <w:numPr>
          <w:numId w:val="1001"/>
          <w:ilvl w:val="0"/>
        </w:numPr>
      </w:pPr>
      <w:r>
        <w:t xml:space="preserve">Assist U.S. Government representatives in conferences, meetings, exercises and working groups to prepare, present and defend proposed assessments and/or positions as directed</w:t>
      </w:r>
    </w:p>
    <w:p>
      <w:pPr>
        <w:pStyle w:val="Compact"/>
        <w:numPr>
          <w:numId w:val="1001"/>
          <w:ilvl w:val="0"/>
        </w:numPr>
      </w:pPr>
      <w:r>
        <w:t xml:space="preserve">Assist in preparing studies, publications, briefings, and track requirements</w:t>
      </w:r>
    </w:p>
    <w:p>
      <w:pPr>
        <w:pStyle w:val="Heading2"/>
      </w:pPr>
      <w:bookmarkStart w:id="23" w:name="qualifications-for-intelligence-anst"/>
      <w:r>
        <w:t xml:space="preserve">Qualifications for intelligence ANST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establish regular contact with internal and external resources and have periodic contacts with other offices, supplying or seeking information on specialized and non-specialized matters</w:t>
      </w:r>
    </w:p>
    <w:p>
      <w:pPr>
        <w:pStyle w:val="Compact"/>
        <w:numPr>
          <w:numId w:val="1002"/>
          <w:ilvl w:val="0"/>
        </w:numPr>
      </w:pPr>
      <w:r>
        <w:t xml:space="preserve">Thorough knowledge of E.O</w:t>
      </w:r>
    </w:p>
    <w:p>
      <w:pPr>
        <w:pStyle w:val="Compact"/>
        <w:numPr>
          <w:numId w:val="1002"/>
          <w:ilvl w:val="0"/>
        </w:numPr>
      </w:pPr>
      <w:r>
        <w:t xml:space="preserve">Ability to identify emerging trends, the ability to assess the influence of these trends on the effectiveness of U.S. Government programs</w:t>
      </w:r>
    </w:p>
    <w:p>
      <w:pPr>
        <w:pStyle w:val="Compact"/>
        <w:numPr>
          <w:numId w:val="1002"/>
          <w:ilvl w:val="0"/>
        </w:numPr>
      </w:pPr>
      <w:r>
        <w:t xml:space="preserve">Ability to collaborate and communicate across all levels</w:t>
      </w:r>
    </w:p>
    <w:p>
      <w:pPr>
        <w:pStyle w:val="Compact"/>
        <w:numPr>
          <w:numId w:val="1002"/>
          <w:ilvl w:val="0"/>
        </w:numPr>
      </w:pPr>
      <w:r>
        <w:t xml:space="preserve">Demonstrated high-level of expertise in the use of business processes and Microsoft Office Products (Word, PowerPoint, Excel, Outlook, and SharePoint)</w:t>
      </w:r>
    </w:p>
    <w:p>
      <w:pPr>
        <w:pStyle w:val="Compact"/>
        <w:numPr>
          <w:numId w:val="1002"/>
          <w:ilvl w:val="0"/>
        </w:numPr>
      </w:pPr>
      <w:r>
        <w:t xml:space="preserve">Proficient in Microsoft Office applications (Word, PowerPoint, Excel, Access)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lligence-an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lligence-an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2021-10-28T13:18:28Z</dcterms:created>
  <dcterms:modified xsi:type="dcterms:W3CDTF">2021-10-28T13:18:28Z</dcterms:modified>
</cp:coreProperties>
</file>