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https://www.velvetjobs.com/job-descriptions/intake-manager</w:t>
        </w:r>
      </w:hyperlink>
    </w:p>
    <w:p>
      <w:pPr>
        <w:pStyle w:val="Heading1"/>
      </w:pPr>
      <w:bookmarkStart w:id="21" w:name="example-of-intake-manager-job-description"/>
      <w:r>
        <w:t xml:space="preserve">Example of Intake Manager Job Description</w:t>
      </w:r>
      <w:bookmarkEnd w:id="21"/>
    </w:p>
    <w:p>
      <w:pPr>
        <w:pStyle w:val="Compact"/>
      </w:pPr>
      <w:r>
        <w:t xml:space="preserve">Our company is looking for an intake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ake-manager"/>
      <w:r>
        <w:t xml:space="preserve">Responsibilities for intake manager</w:t>
      </w:r>
      <w:bookmarkEnd w:id="22"/>
    </w:p>
    <w:p>
      <w:pPr>
        <w:pStyle w:val="Compact"/>
        <w:numPr>
          <w:numId w:val="1001"/>
          <w:ilvl w:val="0"/>
        </w:numPr>
      </w:pPr>
      <w:r>
        <w:t xml:space="preserve">This is a Global Operations role</w:t>
      </w:r>
    </w:p>
    <w:p>
      <w:pPr>
        <w:pStyle w:val="Compact"/>
        <w:numPr>
          <w:numId w:val="1001"/>
          <w:ilvl w:val="0"/>
        </w:numPr>
      </w:pPr>
      <w:r>
        <w:t xml:space="preserve">90% of patients referred will have a screening note and determination completed within the established policy and procedure timeframe</w:t>
      </w:r>
    </w:p>
    <w:p>
      <w:pPr>
        <w:pStyle w:val="Compact"/>
        <w:numPr>
          <w:numId w:val="1001"/>
          <w:ilvl w:val="0"/>
        </w:numPr>
      </w:pPr>
      <w:r>
        <w:t xml:space="preserve">Organization's policies and procedures and/or legal compliance requirements</w:t>
      </w:r>
    </w:p>
    <w:p>
      <w:pPr>
        <w:pStyle w:val="Compact"/>
        <w:numPr>
          <w:numId w:val="1001"/>
          <w:ilvl w:val="0"/>
        </w:numPr>
      </w:pPr>
      <w:r>
        <w:t xml:space="preserve">Provide knowledge and support to project teams to shape business development and resolve business issues</w:t>
      </w:r>
    </w:p>
    <w:p>
      <w:pPr>
        <w:pStyle w:val="Compact"/>
        <w:numPr>
          <w:numId w:val="1001"/>
          <w:ilvl w:val="0"/>
        </w:numPr>
      </w:pPr>
      <w:r>
        <w:t xml:space="preserve">Monitoring mailboxes for newly filed arbitrations, litigation and/or subpoenas</w:t>
      </w:r>
    </w:p>
    <w:p>
      <w:pPr>
        <w:pStyle w:val="Compact"/>
        <w:numPr>
          <w:numId w:val="1001"/>
          <w:ilvl w:val="0"/>
        </w:numPr>
      </w:pPr>
      <w:r>
        <w:t xml:space="preserve">Checking for previous complaints and related matters in matter management system</w:t>
      </w:r>
    </w:p>
    <w:p>
      <w:pPr>
        <w:pStyle w:val="Compact"/>
        <w:numPr>
          <w:numId w:val="1001"/>
          <w:ilvl w:val="0"/>
        </w:numPr>
      </w:pPr>
      <w:r>
        <w:t xml:space="preserve">Running searches in Firm systems using various criteria</w:t>
      </w:r>
    </w:p>
    <w:p>
      <w:pPr>
        <w:pStyle w:val="Compact"/>
        <w:numPr>
          <w:numId w:val="1001"/>
          <w:ilvl w:val="0"/>
        </w:numPr>
      </w:pPr>
      <w:r>
        <w:t xml:space="preserve">Running reports in the Firm’s matter management systems</w:t>
      </w:r>
    </w:p>
    <w:p>
      <w:pPr>
        <w:pStyle w:val="Compact"/>
        <w:numPr>
          <w:numId w:val="1001"/>
          <w:ilvl w:val="0"/>
        </w:numPr>
      </w:pPr>
      <w:r>
        <w:t xml:space="preserve">Reviewing information to determine proper problem and product categories</w:t>
      </w:r>
    </w:p>
    <w:p>
      <w:pPr>
        <w:pStyle w:val="Compact"/>
        <w:numPr>
          <w:numId w:val="1001"/>
          <w:ilvl w:val="0"/>
        </w:numPr>
      </w:pPr>
      <w:r>
        <w:t xml:space="preserve">Drafting regulatory filings</w:t>
      </w:r>
    </w:p>
    <w:p>
      <w:pPr>
        <w:pStyle w:val="Heading2"/>
      </w:pPr>
      <w:bookmarkStart w:id="23" w:name="qualifications-for-intake-manager"/>
      <w:r>
        <w:t xml:space="preserve">Qualifications for intake manager</w:t>
      </w:r>
      <w:bookmarkEnd w:id="23"/>
    </w:p>
    <w:p>
      <w:pPr>
        <w:pStyle w:val="Compact"/>
        <w:numPr>
          <w:numId w:val="1002"/>
          <w:ilvl w:val="0"/>
        </w:numPr>
      </w:pPr>
      <w:r>
        <w:t xml:space="preserve">5 years clinical experience as a RN in acute, ambulatory care, home health or SNF</w:t>
      </w:r>
    </w:p>
    <w:p>
      <w:pPr>
        <w:pStyle w:val="Compact"/>
        <w:numPr>
          <w:numId w:val="1002"/>
          <w:ilvl w:val="0"/>
        </w:numPr>
      </w:pPr>
      <w:r>
        <w:t xml:space="preserve">5 years clinical experience as an LVN in acute, ambulatory care, home health or SNF</w:t>
      </w:r>
    </w:p>
    <w:p>
      <w:pPr>
        <w:pStyle w:val="Compact"/>
        <w:numPr>
          <w:numId w:val="1002"/>
          <w:ilvl w:val="0"/>
        </w:numPr>
      </w:pPr>
      <w:r>
        <w:t xml:space="preserve">Bachelors of Science in Nursing or other clinical advanced degree preferred</w:t>
      </w:r>
    </w:p>
    <w:p>
      <w:pPr>
        <w:pStyle w:val="Compact"/>
        <w:numPr>
          <w:numId w:val="1002"/>
          <w:ilvl w:val="0"/>
        </w:numPr>
      </w:pPr>
      <w:r>
        <w:t xml:space="preserve">Clinical training in an acute care or clinic environment</w:t>
      </w:r>
    </w:p>
    <w:p>
      <w:pPr>
        <w:pStyle w:val="Compact"/>
        <w:numPr>
          <w:numId w:val="1002"/>
          <w:ilvl w:val="0"/>
        </w:numPr>
      </w:pPr>
      <w:r>
        <w:t xml:space="preserve">Chronic disease management training with focus on conditions of HF, Diabetes, COPD prefererd</w:t>
      </w:r>
    </w:p>
    <w:p>
      <w:pPr>
        <w:pStyle w:val="Compact"/>
        <w:numPr>
          <w:numId w:val="1002"/>
          <w:ilvl w:val="0"/>
        </w:numPr>
      </w:pPr>
      <w:r>
        <w:t xml:space="preserve">Demonstrated ability to independently, evaluate and interpret clinical information and care planning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ak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ak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2021-10-28T13:22:35Z</dcterms:created>
  <dcterms:modified xsi:type="dcterms:W3CDTF">2021-10-28T13:22:35Z</dcterms:modified>
</cp:coreProperties>
</file>