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https://www.velvetjobs.com/job-descriptions/intake-coordinator</w:t>
        </w:r>
      </w:hyperlink>
    </w:p>
    <w:p>
      <w:pPr>
        <w:pStyle w:val="Heading1"/>
      </w:pPr>
      <w:bookmarkStart w:id="21" w:name="example-of-intake-coordinator-job-description"/>
      <w:r>
        <w:t xml:space="preserve">Example of Intake Coordinator Job Description</w:t>
      </w:r>
      <w:bookmarkEnd w:id="21"/>
    </w:p>
    <w:p>
      <w:pPr>
        <w:pStyle w:val="Compact"/>
      </w:pPr>
      <w:r>
        <w:t xml:space="preserve">Our company is growing rapidly and is looking to fill the role of intake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ake-coordinator"/>
      <w:r>
        <w:t xml:space="preserve">Responsibilities for intake coordinator</w:t>
      </w:r>
      <w:bookmarkEnd w:id="22"/>
    </w:p>
    <w:p>
      <w:pPr>
        <w:pStyle w:val="Compact"/>
        <w:numPr>
          <w:numId w:val="1001"/>
          <w:ilvl w:val="0"/>
        </w:numPr>
      </w:pPr>
      <w:r>
        <w:t xml:space="preserve">Resolve patient issues and respond to phone and fax inquiries regarding in-home IV order requests</w:t>
      </w:r>
    </w:p>
    <w:p>
      <w:pPr>
        <w:pStyle w:val="Compact"/>
        <w:numPr>
          <w:numId w:val="1001"/>
          <w:ilvl w:val="0"/>
        </w:numPr>
      </w:pPr>
      <w:r>
        <w:t xml:space="preserve">Assess patient needs and document all communication in the Electronic Medical Records system regarding coordination of care</w:t>
      </w:r>
    </w:p>
    <w:p>
      <w:pPr>
        <w:pStyle w:val="Compact"/>
        <w:numPr>
          <w:numId w:val="1001"/>
          <w:ilvl w:val="0"/>
        </w:numPr>
      </w:pPr>
      <w:r>
        <w:t xml:space="preserve">Communicate with various departments by providing information pertaining to equipment, supplies, and services needed to start patients on service with our company</w:t>
      </w:r>
    </w:p>
    <w:p>
      <w:pPr>
        <w:pStyle w:val="Compact"/>
        <w:numPr>
          <w:numId w:val="1001"/>
          <w:ilvl w:val="0"/>
        </w:numPr>
      </w:pPr>
      <w:r>
        <w:t xml:space="preserve">Collaborate with Coram's insurance professionals to verify patient benefit coverage and financial responsibility</w:t>
      </w:r>
    </w:p>
    <w:p>
      <w:pPr>
        <w:pStyle w:val="Compact"/>
        <w:numPr>
          <w:numId w:val="1001"/>
          <w:ilvl w:val="0"/>
        </w:numPr>
      </w:pPr>
      <w:r>
        <w:t xml:space="preserve">Relay insurance coverage and patient responsibility to referral sources, Sales, and patients</w:t>
      </w:r>
    </w:p>
    <w:p>
      <w:pPr>
        <w:pStyle w:val="Compact"/>
        <w:numPr>
          <w:numId w:val="1001"/>
          <w:ilvl w:val="0"/>
        </w:numPr>
      </w:pPr>
      <w:r>
        <w:t xml:space="preserve">Discuss patient responsibility and documentation required for billing of services</w:t>
      </w:r>
    </w:p>
    <w:p>
      <w:pPr>
        <w:pStyle w:val="Compact"/>
        <w:numPr>
          <w:numId w:val="1001"/>
          <w:ilvl w:val="0"/>
        </w:numPr>
      </w:pPr>
      <w:r>
        <w:t xml:space="preserve">Confirm start of care details with all parties to ensure a seamless transition into homecare for our customers</w:t>
      </w:r>
    </w:p>
    <w:p>
      <w:pPr>
        <w:pStyle w:val="Compact"/>
        <w:numPr>
          <w:numId w:val="1001"/>
          <w:ilvl w:val="0"/>
        </w:numPr>
      </w:pPr>
      <w:r>
        <w:t xml:space="preserve">Elicit patient’s presenting mental health information to allow appropriate triage</w:t>
      </w:r>
    </w:p>
    <w:p>
      <w:pPr>
        <w:pStyle w:val="Compact"/>
        <w:numPr>
          <w:numId w:val="1001"/>
          <w:ilvl w:val="0"/>
        </w:numPr>
      </w:pPr>
      <w:r>
        <w:t xml:space="preserve">If next available appointment exceeds reasonable timeframe, investigate further scheduling option with supervisor</w:t>
      </w:r>
    </w:p>
    <w:p>
      <w:pPr>
        <w:pStyle w:val="Compact"/>
        <w:numPr>
          <w:numId w:val="1001"/>
          <w:ilvl w:val="0"/>
        </w:numPr>
      </w:pPr>
      <w:r>
        <w:t xml:space="preserve">Must understand the overall goals and systems of the facility</w:t>
      </w:r>
    </w:p>
    <w:p>
      <w:pPr>
        <w:pStyle w:val="Heading2"/>
      </w:pPr>
      <w:bookmarkStart w:id="23" w:name="qualifications-for-intake-coordinator"/>
      <w:r>
        <w:t xml:space="preserve">Qualifications for intake coordinator</w:t>
      </w:r>
      <w:bookmarkEnd w:id="23"/>
    </w:p>
    <w:p>
      <w:pPr>
        <w:pStyle w:val="Compact"/>
        <w:numPr>
          <w:numId w:val="1002"/>
          <w:ilvl w:val="0"/>
        </w:numPr>
      </w:pPr>
      <w:r>
        <w:t xml:space="preserve">Must be detail-oriented and good at multi-tasking</w:t>
      </w:r>
    </w:p>
    <w:p>
      <w:pPr>
        <w:pStyle w:val="Compact"/>
        <w:numPr>
          <w:numId w:val="1002"/>
          <w:ilvl w:val="0"/>
        </w:numPr>
      </w:pPr>
      <w:r>
        <w:t xml:space="preserve">Learns CT product line, internal systems and processes, jurisdictional rules and regulations in order to effectively serve clients by attending appropriate training courses</w:t>
      </w:r>
    </w:p>
    <w:p>
      <w:pPr>
        <w:pStyle w:val="Compact"/>
        <w:numPr>
          <w:numId w:val="1002"/>
          <w:ilvl w:val="0"/>
        </w:numPr>
      </w:pPr>
      <w:r>
        <w:t xml:space="preserve">Assists Process Servers for CT’s Registered Agent function by reviewing incoming process</w:t>
      </w:r>
    </w:p>
    <w:p>
      <w:pPr>
        <w:pStyle w:val="Compact"/>
        <w:numPr>
          <w:numId w:val="1002"/>
          <w:ilvl w:val="0"/>
        </w:numPr>
      </w:pPr>
      <w:r>
        <w:t xml:space="preserve">Proactively pursues professional development activities (e.g., attending educational workshops, taking training classes, reading publications, staying current with trends…)</w:t>
      </w:r>
    </w:p>
    <w:p>
      <w:pPr>
        <w:pStyle w:val="Compact"/>
        <w:numPr>
          <w:numId w:val="1002"/>
          <w:ilvl w:val="0"/>
        </w:numPr>
      </w:pPr>
      <w:r>
        <w:t xml:space="preserve">Manages relationships with internal and external resources</w:t>
      </w:r>
    </w:p>
    <w:p>
      <w:pPr>
        <w:pStyle w:val="Compact"/>
        <w:numPr>
          <w:numId w:val="1002"/>
          <w:ilvl w:val="0"/>
        </w:numPr>
      </w:pPr>
      <w:r>
        <w:t xml:space="preserve">Duties and responsibilities are not limited to those specified above but may include other tasks depending on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ak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ak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2021-10-28T13:23:17Z</dcterms:created>
  <dcterms:modified xsi:type="dcterms:W3CDTF">2021-10-28T13:23:17Z</dcterms:modified>
</cp:coreProperties>
</file>