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https://www.velvetjobs.com/job-descriptions/insurance-supervisor</w:t>
        </w:r>
      </w:hyperlink>
    </w:p>
    <w:p>
      <w:pPr>
        <w:pStyle w:val="Heading1"/>
      </w:pPr>
      <w:bookmarkStart w:id="21" w:name="example-of-insurance-supervisor-job-description"/>
      <w:r>
        <w:t xml:space="preserve">Example of Insurance Supervisor Job Description</w:t>
      </w:r>
      <w:bookmarkEnd w:id="21"/>
    </w:p>
    <w:p>
      <w:pPr>
        <w:pStyle w:val="Compact"/>
      </w:pPr>
      <w:r>
        <w:t xml:space="preserve">Our innovative and growing company is hiring for an insurance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urance-supervisor"/>
      <w:r>
        <w:t xml:space="preserve">Responsibilities for insurance supervisor</w:t>
      </w:r>
      <w:bookmarkEnd w:id="22"/>
    </w:p>
    <w:p>
      <w:pPr>
        <w:pStyle w:val="Compact"/>
        <w:numPr>
          <w:numId w:val="1001"/>
          <w:ilvl w:val="0"/>
        </w:numPr>
      </w:pPr>
      <w:r>
        <w:t xml:space="preserve">Supervises and performs follow up activities in a timely manner with all collectors on all accounts to ensure prompt payment from all payers</w:t>
      </w:r>
    </w:p>
    <w:p>
      <w:pPr>
        <w:pStyle w:val="Compact"/>
        <w:numPr>
          <w:numId w:val="1001"/>
          <w:ilvl w:val="0"/>
        </w:numPr>
      </w:pPr>
      <w:r>
        <w:t xml:space="preserve">Supervises/monitors the flow of work in the collectors and reassigns workload demands</w:t>
      </w:r>
    </w:p>
    <w:p>
      <w:pPr>
        <w:pStyle w:val="Compact"/>
        <w:numPr>
          <w:numId w:val="1001"/>
          <w:ilvl w:val="0"/>
        </w:numPr>
      </w:pPr>
      <w:r>
        <w:t xml:space="preserve">Maintains daily review of collector’s queues on desktop so queues remain in a current status based on Best Practice requirements</w:t>
      </w:r>
    </w:p>
    <w:p>
      <w:pPr>
        <w:pStyle w:val="Compact"/>
        <w:numPr>
          <w:numId w:val="1001"/>
          <w:ilvl w:val="0"/>
        </w:numPr>
      </w:pPr>
      <w:r>
        <w:t xml:space="preserve">Tracks and trends denials from EOBs and communicates it in a timely manner with CBO Director/Assistant Director</w:t>
      </w:r>
    </w:p>
    <w:p>
      <w:pPr>
        <w:pStyle w:val="Compact"/>
        <w:numPr>
          <w:numId w:val="1001"/>
          <w:ilvl w:val="0"/>
        </w:numPr>
      </w:pPr>
      <w:r>
        <w:t xml:space="preserve">Maintains monthly rebill and denial logs for each center, identifies trends, documents actions taken and communicates it in a timely manner with CBO Director/Assistant Director</w:t>
      </w:r>
    </w:p>
    <w:p>
      <w:pPr>
        <w:pStyle w:val="Compact"/>
        <w:numPr>
          <w:numId w:val="1001"/>
          <w:ilvl w:val="0"/>
        </w:numPr>
      </w:pPr>
      <w:r>
        <w:t xml:space="preserve">Reviews filing and follow-up on insurance denials for all collectors to assure appeals are completed within 24-48 hours from the receipt of the necessary documentation</w:t>
      </w:r>
    </w:p>
    <w:p>
      <w:pPr>
        <w:pStyle w:val="Compact"/>
        <w:numPr>
          <w:numId w:val="1001"/>
          <w:ilvl w:val="0"/>
        </w:numPr>
      </w:pPr>
      <w:r>
        <w:t xml:space="preserve">Assists in identifying carrier guidelines and where and how to find them</w:t>
      </w:r>
    </w:p>
    <w:p>
      <w:pPr>
        <w:pStyle w:val="Compact"/>
        <w:numPr>
          <w:numId w:val="1001"/>
          <w:ilvl w:val="0"/>
        </w:numPr>
      </w:pPr>
      <w:r>
        <w:t xml:space="preserve">Notifies Director/Asst</w:t>
      </w:r>
    </w:p>
    <w:p>
      <w:pPr>
        <w:pStyle w:val="Compact"/>
        <w:numPr>
          <w:numId w:val="1001"/>
          <w:ilvl w:val="0"/>
        </w:numPr>
      </w:pPr>
      <w:r>
        <w:t xml:space="preserve">Completes 20 account reviews per month for each center</w:t>
      </w:r>
    </w:p>
    <w:p>
      <w:pPr>
        <w:pStyle w:val="Compact"/>
        <w:numPr>
          <w:numId w:val="1001"/>
          <w:ilvl w:val="0"/>
        </w:numPr>
      </w:pPr>
      <w:r>
        <w:t xml:space="preserve">Responsible for supervision of all collectors in achieving and maintaining accounts receivable days at the established ASD goal</w:t>
      </w:r>
    </w:p>
    <w:p>
      <w:pPr>
        <w:pStyle w:val="Heading2"/>
      </w:pPr>
      <w:bookmarkStart w:id="23" w:name="qualifications-for-insurance-supervisor"/>
      <w:r>
        <w:t xml:space="preserve">Qualifications for insurance supervisor</w:t>
      </w:r>
      <w:bookmarkEnd w:id="23"/>
    </w:p>
    <w:p>
      <w:pPr>
        <w:pStyle w:val="Compact"/>
        <w:numPr>
          <w:numId w:val="1002"/>
          <w:ilvl w:val="0"/>
        </w:numPr>
      </w:pPr>
      <w:r>
        <w:t xml:space="preserve">Ability to motivate, resolve conflict, coach and develop team members</w:t>
      </w:r>
    </w:p>
    <w:p>
      <w:pPr>
        <w:pStyle w:val="Compact"/>
        <w:numPr>
          <w:numId w:val="1002"/>
          <w:ilvl w:val="0"/>
        </w:numPr>
      </w:pPr>
      <w:r>
        <w:t xml:space="preserve">Able to develop department standards and manage accordingly</w:t>
      </w:r>
    </w:p>
    <w:p>
      <w:pPr>
        <w:pStyle w:val="Compact"/>
        <w:numPr>
          <w:numId w:val="1002"/>
          <w:ilvl w:val="0"/>
        </w:numPr>
      </w:pPr>
      <w:r>
        <w:t xml:space="preserve">Remain flexible and adapt to changing regulations</w:t>
      </w:r>
    </w:p>
    <w:p>
      <w:pPr>
        <w:pStyle w:val="Compact"/>
        <w:numPr>
          <w:numId w:val="1002"/>
          <w:ilvl w:val="0"/>
        </w:numPr>
      </w:pPr>
      <w:r>
        <w:t xml:space="preserve">5 years' experience and excellent working knowledge of payer regulations including Medicaid, Medicare, Federal &amp; State Funded programs and thorough understanding of Managed Care contracted plans</w:t>
      </w:r>
    </w:p>
    <w:p>
      <w:pPr>
        <w:pStyle w:val="Compact"/>
        <w:numPr>
          <w:numId w:val="1002"/>
          <w:ilvl w:val="0"/>
        </w:numPr>
      </w:pPr>
      <w:r>
        <w:t xml:space="preserve">Demonstrated success with building and guiding a team to develop and monitor collection processes to meet organization goals and objectives required</w:t>
      </w:r>
    </w:p>
    <w:p>
      <w:pPr>
        <w:pStyle w:val="Compact"/>
        <w:numPr>
          <w:numId w:val="1002"/>
          <w:ilvl w:val="0"/>
        </w:numPr>
      </w:pPr>
      <w:r>
        <w:t xml:space="preserve">Understanding of insurance claims processing including ICS-9, CPT, and HCPC codes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2021-10-28T18:33:02Z</dcterms:created>
  <dcterms:modified xsi:type="dcterms:W3CDTF">2021-10-28T18:33:02Z</dcterms:modified>
</cp:coreProperties>
</file>