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https://www.velvetjobs.com/job-descriptions/insurance-professional</w:t>
        </w:r>
      </w:hyperlink>
    </w:p>
    <w:p>
      <w:pPr>
        <w:pStyle w:val="Heading1"/>
      </w:pPr>
      <w:bookmarkStart w:id="21" w:name="example-of-insurance-professional-job-description"/>
      <w:r>
        <w:t xml:space="preserve">Example of Insurance Professional Job Description</w:t>
      </w:r>
      <w:bookmarkEnd w:id="21"/>
    </w:p>
    <w:p>
      <w:pPr>
        <w:pStyle w:val="Compact"/>
      </w:pPr>
      <w:r>
        <w:t xml:space="preserve">Our innovative and growing company is searching for experienced candidates for the position of insurance 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urance-professional"/>
      <w:r>
        <w:t xml:space="preserve">Responsibilities for insurance professional</w:t>
      </w:r>
      <w:bookmarkEnd w:id="22"/>
    </w:p>
    <w:p>
      <w:pPr>
        <w:pStyle w:val="Compact"/>
        <w:numPr>
          <w:numId w:val="1001"/>
          <w:ilvl w:val="0"/>
        </w:numPr>
      </w:pPr>
      <w:r>
        <w:t xml:space="preserve">Interviews, hires, trains, mentors and disciplines associates according to Human Resource policies and procedures</w:t>
      </w:r>
    </w:p>
    <w:p>
      <w:pPr>
        <w:pStyle w:val="Compact"/>
        <w:numPr>
          <w:numId w:val="1001"/>
          <w:ilvl w:val="0"/>
        </w:numPr>
      </w:pPr>
      <w:r>
        <w:t xml:space="preserve">Participates in the development and revision of departmental policies and procedures</w:t>
      </w:r>
    </w:p>
    <w:p>
      <w:pPr>
        <w:pStyle w:val="Compact"/>
        <w:numPr>
          <w:numId w:val="1001"/>
          <w:ilvl w:val="0"/>
        </w:numPr>
      </w:pPr>
      <w:r>
        <w:t xml:space="preserve">Partner with cross functional teams such as business operations, core product development, architecture</w:t>
      </w:r>
    </w:p>
    <w:p>
      <w:pPr>
        <w:pStyle w:val="Compact"/>
        <w:numPr>
          <w:numId w:val="1001"/>
          <w:ilvl w:val="0"/>
        </w:numPr>
      </w:pPr>
      <w:r>
        <w:t xml:space="preserve">Work with clients to articulate the value proposition of IDR and Information Management Professional Services Solutions</w:t>
      </w:r>
    </w:p>
    <w:p>
      <w:pPr>
        <w:pStyle w:val="Compact"/>
        <w:numPr>
          <w:numId w:val="1001"/>
          <w:ilvl w:val="0"/>
        </w:numPr>
      </w:pPr>
      <w:r>
        <w:t xml:space="preserve">Provide system architecture support for IDR Solutions in data centric delivery projects</w:t>
      </w:r>
    </w:p>
    <w:p>
      <w:pPr>
        <w:pStyle w:val="Compact"/>
        <w:numPr>
          <w:numId w:val="1001"/>
          <w:ilvl w:val="0"/>
        </w:numPr>
      </w:pPr>
      <w:r>
        <w:t xml:space="preserve">Partner with Product Management to build out further capabilities to support IDR such as data platforms, process automation capabilities and standardized reporting templates</w:t>
      </w:r>
    </w:p>
    <w:p>
      <w:pPr>
        <w:pStyle w:val="Compact"/>
        <w:numPr>
          <w:numId w:val="1001"/>
          <w:ilvl w:val="0"/>
        </w:numPr>
      </w:pPr>
      <w:r>
        <w:t xml:space="preserve">Partner with other product leads to build out a “round FIS Insurance” data capability</w:t>
      </w:r>
    </w:p>
    <w:p>
      <w:pPr>
        <w:pStyle w:val="Compact"/>
        <w:numPr>
          <w:numId w:val="1001"/>
          <w:ilvl w:val="0"/>
        </w:numPr>
      </w:pPr>
      <w:r>
        <w:t xml:space="preserve">Drives the development of IDR data models and integration platforms for PP and PE</w:t>
      </w:r>
    </w:p>
    <w:p>
      <w:pPr>
        <w:pStyle w:val="Compact"/>
        <w:numPr>
          <w:numId w:val="1001"/>
          <w:ilvl w:val="0"/>
        </w:numPr>
      </w:pPr>
      <w:r>
        <w:t xml:space="preserve">Design data migration architectures</w:t>
      </w:r>
    </w:p>
    <w:p>
      <w:pPr>
        <w:pStyle w:val="Compact"/>
        <w:numPr>
          <w:numId w:val="1001"/>
          <w:ilvl w:val="0"/>
        </w:numPr>
      </w:pPr>
      <w:r>
        <w:t xml:space="preserve">Monitor &amp; report on standards &amp; performance targets</w:t>
      </w:r>
    </w:p>
    <w:p>
      <w:pPr>
        <w:pStyle w:val="Heading2"/>
      </w:pPr>
      <w:bookmarkStart w:id="23" w:name="qualifications-for-insurance-professional"/>
      <w:r>
        <w:t xml:space="preserve">Qualifications for insurance professional</w:t>
      </w:r>
      <w:bookmarkEnd w:id="23"/>
    </w:p>
    <w:p>
      <w:pPr>
        <w:pStyle w:val="Compact"/>
        <w:numPr>
          <w:numId w:val="1002"/>
          <w:ilvl w:val="0"/>
        </w:numPr>
      </w:pPr>
      <w:r>
        <w:t xml:space="preserve">Experience with large multi-national and international clients a plus</w:t>
      </w:r>
    </w:p>
    <w:p>
      <w:pPr>
        <w:pStyle w:val="Compact"/>
        <w:numPr>
          <w:numId w:val="1002"/>
          <w:ilvl w:val="0"/>
        </w:numPr>
      </w:pPr>
      <w:r>
        <w:t xml:space="preserve">Basic ability to navigate computers and applications (MS Office, Excel, Word)</w:t>
      </w:r>
    </w:p>
    <w:p>
      <w:pPr>
        <w:pStyle w:val="Compact"/>
        <w:numPr>
          <w:numId w:val="1002"/>
          <w:ilvl w:val="0"/>
        </w:numPr>
      </w:pPr>
      <w:r>
        <w:t xml:space="preserve">No prospecting/cold-calling</w:t>
      </w:r>
    </w:p>
    <w:p>
      <w:pPr>
        <w:pStyle w:val="Compact"/>
        <w:numPr>
          <w:numId w:val="1002"/>
          <w:ilvl w:val="0"/>
        </w:numPr>
      </w:pPr>
      <w:r>
        <w:t xml:space="preserve">Excellent training, health insurance, dental, paid vacation, 401K and much more</w:t>
      </w:r>
    </w:p>
    <w:p>
      <w:pPr>
        <w:pStyle w:val="Compact"/>
        <w:numPr>
          <w:numId w:val="1002"/>
          <w:ilvl w:val="0"/>
        </w:numPr>
      </w:pPr>
      <w:r>
        <w:t xml:space="preserve">A professional work environment, comprehensive package of base plus commission</w:t>
      </w:r>
    </w:p>
    <w:p>
      <w:pPr>
        <w:pStyle w:val="Compact"/>
        <w:numPr>
          <w:numId w:val="1002"/>
          <w:ilvl w:val="0"/>
        </w:numPr>
      </w:pPr>
      <w:r>
        <w:t xml:space="preserve">Property and Casualty licensing a plus, but we will assist with the licensing process for the ideal candidate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2021-10-28T18:31:56Z</dcterms:created>
  <dcterms:modified xsi:type="dcterms:W3CDTF">2021-10-28T18:31:56Z</dcterms:modified>
</cp:coreProperties>
</file>