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https://www.velvetjobs.com/job-descriptions/instructor-pool</w:t>
        </w:r>
      </w:hyperlink>
    </w:p>
    <w:p>
      <w:pPr>
        <w:pStyle w:val="Heading1"/>
      </w:pPr>
      <w:bookmarkStart w:id="21" w:name="example-of-instructor-pool-job-description"/>
      <w:r>
        <w:t xml:space="preserve">Example of Instructor Pool Job Description</w:t>
      </w:r>
      <w:bookmarkEnd w:id="21"/>
    </w:p>
    <w:p>
      <w:pPr>
        <w:pStyle w:val="Compact"/>
      </w:pPr>
      <w:r>
        <w:t xml:space="preserve">Our company is looking to fill the role of instructor pool. To join our growing team, please review the list of responsibilities and qualifications.</w:t>
      </w:r>
    </w:p>
    <w:p>
      <w:pPr>
        <w:pStyle w:val="Heading2"/>
      </w:pPr>
      <w:bookmarkStart w:id="22" w:name="responsibilities-for-instructor-pool"/>
      <w:r>
        <w:t xml:space="preserve">Responsibilities for instructor pool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research, review, and/or revise curriculum</w:t>
      </w:r>
    </w:p>
    <w:p>
      <w:pPr>
        <w:pStyle w:val="Compact"/>
        <w:numPr>
          <w:numId w:val="1001"/>
          <w:ilvl w:val="0"/>
        </w:numPr>
      </w:pPr>
      <w:r>
        <w:t xml:space="preserve">May serve as a resource for instructional staff throughout the program in specialized areas of instruction</w:t>
      </w:r>
    </w:p>
    <w:p>
      <w:pPr>
        <w:pStyle w:val="Compact"/>
        <w:numPr>
          <w:numId w:val="1001"/>
          <w:ilvl w:val="0"/>
        </w:numPr>
      </w:pPr>
      <w:r>
        <w:t xml:space="preserve">Represent Adult Basic Education Program and the College at conferences, state committees, and/or various types of work groups</w:t>
      </w:r>
    </w:p>
    <w:p>
      <w:pPr>
        <w:pStyle w:val="Compact"/>
        <w:numPr>
          <w:numId w:val="1001"/>
          <w:ilvl w:val="0"/>
        </w:numPr>
      </w:pPr>
      <w:r>
        <w:t xml:space="preserve">Establish and maintain a classroom environment conducive to student learning</w:t>
      </w:r>
    </w:p>
    <w:p>
      <w:pPr>
        <w:pStyle w:val="Compact"/>
        <w:numPr>
          <w:numId w:val="1001"/>
          <w:ilvl w:val="0"/>
        </w:numPr>
      </w:pPr>
      <w:r>
        <w:t xml:space="preserve">Engage in collaborative professional learning and continuing education to facilitate student achievement</w:t>
      </w:r>
    </w:p>
    <w:p>
      <w:pPr>
        <w:pStyle w:val="Compact"/>
        <w:numPr>
          <w:numId w:val="1001"/>
          <w:ilvl w:val="0"/>
        </w:numPr>
      </w:pPr>
      <w:r>
        <w:t xml:space="preserve">Write communications such as student contracts, letters of reference, and nomination letters for honor societies and scholarships</w:t>
      </w:r>
    </w:p>
    <w:p>
      <w:pPr>
        <w:pStyle w:val="Compact"/>
        <w:numPr>
          <w:numId w:val="1001"/>
          <w:ilvl w:val="0"/>
        </w:numPr>
      </w:pPr>
      <w:r>
        <w:t xml:space="preserve">Adjust learning options for individuals with special needs, physical, and/or psychological differences</w:t>
      </w:r>
    </w:p>
    <w:p>
      <w:pPr>
        <w:pStyle w:val="Compact"/>
        <w:numPr>
          <w:numId w:val="1001"/>
          <w:ilvl w:val="0"/>
        </w:numPr>
      </w:pPr>
      <w:r>
        <w:t xml:space="preserve">Set up/break down classrooms or other physical activity related specifically to the subject being taught</w:t>
      </w:r>
    </w:p>
    <w:p>
      <w:pPr>
        <w:pStyle w:val="Compact"/>
        <w:numPr>
          <w:numId w:val="1001"/>
          <w:ilvl w:val="0"/>
        </w:numPr>
      </w:pPr>
      <w:r>
        <w:t xml:space="preserve">Teach Logic, Ancient Philosophy, Medieval Philosophy, Western Religions, Islam, and Eastern Religions</w:t>
      </w:r>
    </w:p>
    <w:p>
      <w:pPr>
        <w:pStyle w:val="Compact"/>
        <w:numPr>
          <w:numId w:val="1001"/>
          <w:ilvl w:val="0"/>
        </w:numPr>
      </w:pPr>
      <w:r>
        <w:t xml:space="preserve">Also will teach Introduction to Philosophy, Introduction to Ethics, and World Religions</w:t>
      </w:r>
    </w:p>
    <w:p>
      <w:pPr>
        <w:pStyle w:val="Heading2"/>
      </w:pPr>
      <w:bookmarkStart w:id="23" w:name="qualifications-for-instructor-pool"/>
      <w:r>
        <w:t xml:space="preserve">Qualifications for instructor pool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valid California Community College Instructor’s Credential in Mathematics</w:t>
      </w:r>
    </w:p>
    <w:p>
      <w:pPr>
        <w:pStyle w:val="Compact"/>
        <w:numPr>
          <w:numId w:val="1002"/>
          <w:ilvl w:val="0"/>
        </w:numPr>
      </w:pPr>
      <w:r>
        <w:t xml:space="preserve">Motorcycle riding experience, routinely riding two-wheeled motorcycles</w:t>
      </w:r>
    </w:p>
    <w:p>
      <w:pPr>
        <w:pStyle w:val="Compact"/>
        <w:numPr>
          <w:numId w:val="1002"/>
          <w:ilvl w:val="0"/>
        </w:numPr>
      </w:pPr>
      <w:r>
        <w:t xml:space="preserve">Completion of TEAM OREGON Instructor Preparation Range Training and Range Apprenticeship Program prior to hire date</w:t>
      </w:r>
    </w:p>
    <w:p>
      <w:pPr>
        <w:pStyle w:val="Compact"/>
        <w:numPr>
          <w:numId w:val="1002"/>
          <w:ilvl w:val="0"/>
        </w:numPr>
      </w:pPr>
      <w:r>
        <w:t xml:space="preserve">First-aid certification prior to hire date</w:t>
      </w:r>
    </w:p>
    <w:p>
      <w:pPr>
        <w:pStyle w:val="Compact"/>
        <w:numPr>
          <w:numId w:val="1002"/>
          <w:ilvl w:val="0"/>
        </w:numPr>
      </w:pPr>
      <w:r>
        <w:t xml:space="preserve">Master’s degree in English, literature, comparative literature, or composition ORBachelor’s degree in any of the above ANDMaster’s degree in linguistics, TESL, speech, education with a specialization in reading, creative writing, or journalism ORthe equivalent</w:t>
      </w:r>
    </w:p>
    <w:p>
      <w:pPr>
        <w:pStyle w:val="Compact"/>
        <w:numPr>
          <w:numId w:val="1002"/>
          <w:ilvl w:val="0"/>
        </w:numPr>
      </w:pPr>
      <w:r>
        <w:t xml:space="preserve">Master’s in speech, speech broadcasting, telecommunications, rhetoric, communication, communication studies, speech communication, or organizational communication 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tructor-p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tructor-p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2021-10-28T13:19:33Z</dcterms:created>
  <dcterms:modified xsi:type="dcterms:W3CDTF">2021-10-28T13:19:33Z</dcterms:modified>
</cp:coreProperties>
</file>