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https://www.velvetjobs.com/job-descriptions/instructor-adjunct</w:t>
        </w:r>
      </w:hyperlink>
    </w:p>
    <w:p>
      <w:pPr>
        <w:pStyle w:val="Heading1"/>
      </w:pPr>
      <w:bookmarkStart w:id="21" w:name="example-of-instructor-adjunct-job-description"/>
      <w:r>
        <w:t xml:space="preserve">Example of Instructor Adjunct Job Description</w:t>
      </w:r>
      <w:bookmarkEnd w:id="21"/>
    </w:p>
    <w:p>
      <w:pPr>
        <w:pStyle w:val="Compact"/>
      </w:pPr>
      <w:r>
        <w:t xml:space="preserve">Our growing company is hiring for an instructor adjunct.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tructor-adjunct"/>
      <w:r>
        <w:t xml:space="preserve">Responsibilities for instructor adjunct</w:t>
      </w:r>
      <w:bookmarkEnd w:id="22"/>
    </w:p>
    <w:p>
      <w:pPr>
        <w:pStyle w:val="Compact"/>
        <w:numPr>
          <w:numId w:val="1001"/>
          <w:ilvl w:val="0"/>
        </w:numPr>
      </w:pPr>
      <w:r>
        <w:t xml:space="preserve">Confers with Lead Instructor to maintain current knowledge of clinical demands and work expectations in the out-of-hospital setting</w:t>
      </w:r>
    </w:p>
    <w:p>
      <w:pPr>
        <w:pStyle w:val="Compact"/>
        <w:numPr>
          <w:numId w:val="1001"/>
          <w:ilvl w:val="0"/>
        </w:numPr>
      </w:pPr>
      <w:r>
        <w:t xml:space="preserve">Consults with the Primary Instructor to support teaching outlines and determine instructional methods for laboratory skills practice and demonstrations, individual remedial or tutorial programs</w:t>
      </w:r>
    </w:p>
    <w:p>
      <w:pPr>
        <w:pStyle w:val="Compact"/>
        <w:numPr>
          <w:numId w:val="1001"/>
          <w:ilvl w:val="0"/>
        </w:numPr>
      </w:pPr>
      <w:r>
        <w:t xml:space="preserve">Monitors progress of students in the educational program</w:t>
      </w:r>
    </w:p>
    <w:p>
      <w:pPr>
        <w:pStyle w:val="Compact"/>
        <w:numPr>
          <w:numId w:val="1001"/>
          <w:ilvl w:val="0"/>
        </w:numPr>
      </w:pPr>
      <w:r>
        <w:t xml:space="preserve">Facilitating the course objectives</w:t>
      </w:r>
    </w:p>
    <w:p>
      <w:pPr>
        <w:pStyle w:val="Compact"/>
        <w:numPr>
          <w:numId w:val="1001"/>
          <w:ilvl w:val="0"/>
        </w:numPr>
      </w:pPr>
      <w:r>
        <w:t xml:space="preserve">Grading assignments and exams</w:t>
      </w:r>
    </w:p>
    <w:p>
      <w:pPr>
        <w:pStyle w:val="Compact"/>
        <w:numPr>
          <w:numId w:val="1001"/>
          <w:ilvl w:val="0"/>
        </w:numPr>
      </w:pPr>
      <w:r>
        <w:t xml:space="preserve">Submitting final grades according to College/Department policy</w:t>
      </w:r>
    </w:p>
    <w:p>
      <w:pPr>
        <w:pStyle w:val="Compact"/>
        <w:numPr>
          <w:numId w:val="1001"/>
          <w:ilvl w:val="0"/>
        </w:numPr>
      </w:pPr>
      <w:r>
        <w:t xml:space="preserve">Confers with Program Director to maintain current knowledge of clinical demands and work expectations in the out-of-hospital setting</w:t>
      </w:r>
    </w:p>
    <w:p>
      <w:pPr>
        <w:pStyle w:val="Compact"/>
        <w:numPr>
          <w:numId w:val="1001"/>
          <w:ilvl w:val="0"/>
        </w:numPr>
      </w:pPr>
      <w:r>
        <w:t xml:space="preserve">Provide students with appropriate learning materials and expertise in assigned subject(s)</w:t>
      </w:r>
    </w:p>
    <w:p>
      <w:pPr>
        <w:pStyle w:val="Compact"/>
        <w:numPr>
          <w:numId w:val="1001"/>
          <w:ilvl w:val="0"/>
        </w:numPr>
      </w:pPr>
      <w:r>
        <w:t xml:space="preserve">Responsible for contributing to and maintaining an inclusive and collaborative environment</w:t>
      </w:r>
    </w:p>
    <w:p>
      <w:pPr>
        <w:pStyle w:val="Compact"/>
        <w:numPr>
          <w:numId w:val="1001"/>
          <w:ilvl w:val="0"/>
        </w:numPr>
      </w:pPr>
      <w:r>
        <w:t xml:space="preserve">Maintain a strong commitment to SPHHP’s ethics and values, the School’s mission and vision</w:t>
      </w:r>
    </w:p>
    <w:p>
      <w:pPr>
        <w:pStyle w:val="Heading2"/>
      </w:pPr>
      <w:bookmarkStart w:id="23" w:name="qualifications-for-instructor-adjunct"/>
      <w:r>
        <w:t xml:space="preserve">Qualifications for instructor adjunct</w:t>
      </w:r>
      <w:bookmarkEnd w:id="23"/>
    </w:p>
    <w:p>
      <w:pPr>
        <w:pStyle w:val="Compact"/>
        <w:numPr>
          <w:numId w:val="1002"/>
          <w:ilvl w:val="0"/>
        </w:numPr>
      </w:pPr>
      <w:r>
        <w:t xml:space="preserve">Minimum 3 years applicable experience and 15 semester hours in psychology or related field is required</w:t>
      </w:r>
    </w:p>
    <w:p>
      <w:pPr>
        <w:pStyle w:val="Compact"/>
        <w:numPr>
          <w:numId w:val="1002"/>
          <w:ilvl w:val="0"/>
        </w:numPr>
      </w:pPr>
      <w:r>
        <w:t xml:space="preserve">This is an onsite part-time teaching position</w:t>
      </w:r>
    </w:p>
    <w:p>
      <w:pPr>
        <w:pStyle w:val="Compact"/>
        <w:numPr>
          <w:numId w:val="1002"/>
          <w:ilvl w:val="0"/>
        </w:numPr>
      </w:pPr>
      <w:r>
        <w:t xml:space="preserve">Must be available to teach in the evenings and possibly Saturday morning</w:t>
      </w:r>
    </w:p>
    <w:p>
      <w:pPr>
        <w:pStyle w:val="Compact"/>
        <w:numPr>
          <w:numId w:val="1002"/>
          <w:ilvl w:val="0"/>
        </w:numPr>
      </w:pPr>
      <w:r>
        <w:t xml:space="preserve">Evening &amp; Saturday hours may be required</w:t>
      </w:r>
    </w:p>
    <w:p>
      <w:pPr>
        <w:pStyle w:val="Compact"/>
        <w:numPr>
          <w:numId w:val="1002"/>
          <w:ilvl w:val="0"/>
        </w:numPr>
      </w:pPr>
      <w:r>
        <w:t xml:space="preserve">Master's degree in the field OR Master's degree with 18 graduate hours in the field OR Master's degree with commensurate experience</w:t>
      </w:r>
    </w:p>
    <w:p>
      <w:pPr>
        <w:pStyle w:val="Compact"/>
        <w:numPr>
          <w:numId w:val="1002"/>
          <w:ilvl w:val="0"/>
        </w:numPr>
      </w:pPr>
      <w:r>
        <w:t xml:space="preserve">Minimum expectations are that the candidate will hold a master's degree with at least 18 graduate credits in mathematics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tructor-adjun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tructor-adjun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2021-10-28T13:09:22Z</dcterms:created>
  <dcterms:modified xsi:type="dcterms:W3CDTF">2021-10-28T13:09:22Z</dcterms:modified>
</cp:coreProperties>
</file>