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https://www.velvetjobs.com/job-descriptions/information-security-lead</w:t>
        </w:r>
      </w:hyperlink>
    </w:p>
    <w:p>
      <w:pPr>
        <w:pStyle w:val="Heading1"/>
      </w:pPr>
      <w:bookmarkStart w:id="21" w:name="example-of-information-security-lead-job-description"/>
      <w:r>
        <w:t xml:space="preserve">Example of Information Security Lead Job Description</w:t>
      </w:r>
      <w:bookmarkEnd w:id="21"/>
    </w:p>
    <w:p>
      <w:pPr>
        <w:pStyle w:val="Compact"/>
      </w:pPr>
      <w:r>
        <w:t xml:space="preserve">Our company is hiring for an information security lead.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formation-security-lead"/>
      <w:r>
        <w:t xml:space="preserve">Responsibilities for information security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the security requirements are met, including defining the security mode, protocols and standards</w:t>
      </w:r>
    </w:p>
    <w:p>
      <w:pPr>
        <w:pStyle w:val="Compact"/>
        <w:numPr>
          <w:numId w:val="1001"/>
          <w:ilvl w:val="0"/>
        </w:numPr>
      </w:pPr>
      <w:r>
        <w:t xml:space="preserve">Ensure security policies, practices, and procedures are implemented</w:t>
      </w:r>
    </w:p>
    <w:p>
      <w:pPr>
        <w:pStyle w:val="Compact"/>
        <w:numPr>
          <w:numId w:val="1001"/>
          <w:ilvl w:val="0"/>
        </w:numPr>
      </w:pPr>
      <w:r>
        <w:t xml:space="preserve">Develop and maintain System Security Plans (SSPs)</w:t>
      </w:r>
    </w:p>
    <w:p>
      <w:pPr>
        <w:pStyle w:val="Compact"/>
        <w:numPr>
          <w:numId w:val="1001"/>
          <w:ilvl w:val="0"/>
        </w:numPr>
      </w:pPr>
      <w:r>
        <w:t xml:space="preserve">Assist developers by reviewing system changes for adverse security impact</w:t>
      </w:r>
    </w:p>
    <w:p>
      <w:pPr>
        <w:pStyle w:val="Compact"/>
        <w:numPr>
          <w:numId w:val="1001"/>
          <w:ilvl w:val="0"/>
        </w:numPr>
      </w:pPr>
      <w:r>
        <w:t xml:space="preserve">Apply continuous monitoring techniques to evaluate the systems security posture</w:t>
      </w:r>
    </w:p>
    <w:p>
      <w:pPr>
        <w:pStyle w:val="Compact"/>
        <w:numPr>
          <w:numId w:val="1001"/>
          <w:ilvl w:val="0"/>
        </w:numPr>
      </w:pPr>
      <w:r>
        <w:t xml:space="preserve">Evaluate vulnerabilities to ascertain if additional safeguards are needed</w:t>
      </w:r>
    </w:p>
    <w:p>
      <w:pPr>
        <w:pStyle w:val="Compact"/>
        <w:numPr>
          <w:numId w:val="1001"/>
          <w:ilvl w:val="0"/>
        </w:numPr>
      </w:pPr>
      <w:r>
        <w:t xml:space="preserve">Endpoint security controls, and their use cases</w:t>
      </w:r>
    </w:p>
    <w:p>
      <w:pPr>
        <w:pStyle w:val="Compact"/>
        <w:numPr>
          <w:numId w:val="1001"/>
          <w:ilvl w:val="0"/>
        </w:numPr>
      </w:pPr>
      <w:r>
        <w:t xml:space="preserve">Assists in effective Data monitoring and Data Loss Prevention procedures</w:t>
      </w:r>
    </w:p>
    <w:p>
      <w:pPr>
        <w:pStyle w:val="Compact"/>
        <w:numPr>
          <w:numId w:val="1001"/>
          <w:ilvl w:val="0"/>
        </w:numPr>
      </w:pPr>
      <w:r>
        <w:t xml:space="preserve">Investigate cyber incidents using Alienvault USM SIEM, packet captures, reports, data visualization, and pattern analysis tools</w:t>
      </w:r>
    </w:p>
    <w:p>
      <w:pPr>
        <w:pStyle w:val="Compact"/>
        <w:numPr>
          <w:numId w:val="1001"/>
          <w:ilvl w:val="0"/>
        </w:numPr>
      </w:pPr>
      <w:r>
        <w:t xml:space="preserve">Responds to cyber incidents by collecting, analyzing and preserving digital evidence to assist with the Incident Response team in remediation of critical information security incidents</w:t>
      </w:r>
    </w:p>
    <w:p>
      <w:pPr>
        <w:pStyle w:val="Heading2"/>
      </w:pPr>
      <w:bookmarkStart w:id="23" w:name="qualifications-for-information-security-lead"/>
      <w:r>
        <w:t xml:space="preserve">Qualifications for information security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vulnerability scanners and web application testing tools such as Nessus, Nmap, NEXPOSE, Metasploit, Wireshark, IBM AppScan</w:t>
      </w:r>
    </w:p>
    <w:p>
      <w:pPr>
        <w:pStyle w:val="Compact"/>
        <w:numPr>
          <w:numId w:val="1002"/>
          <w:ilvl w:val="0"/>
        </w:numPr>
      </w:pPr>
      <w:r>
        <w:t xml:space="preserve">Bachelor’s degree or equivalent program in Computer Science, Computer Engineering, Electrical Engineering, Network Security, Information Security, Information Technology</w:t>
      </w:r>
    </w:p>
    <w:p>
      <w:pPr>
        <w:pStyle w:val="Compact"/>
        <w:numPr>
          <w:numId w:val="1002"/>
          <w:ilvl w:val="0"/>
        </w:numPr>
      </w:pPr>
      <w:r>
        <w:t xml:space="preserve">Have worked in an environment that had IPS enabled (Blocking Mode)</w:t>
      </w:r>
    </w:p>
    <w:p>
      <w:pPr>
        <w:pStyle w:val="Compact"/>
        <w:numPr>
          <w:numId w:val="1002"/>
          <w:ilvl w:val="0"/>
        </w:numPr>
      </w:pPr>
      <w:r>
        <w:t xml:space="preserve">Strong foundation in information security and IT management frameworks and standards, such as ISO27000 series, COBiT, ITIL, SANS20, PCI-DSS</w:t>
      </w:r>
    </w:p>
    <w:p>
      <w:pPr>
        <w:pStyle w:val="Compact"/>
        <w:numPr>
          <w:numId w:val="1002"/>
          <w:ilvl w:val="0"/>
        </w:numPr>
      </w:pPr>
      <w:r>
        <w:t xml:space="preserve">Must possess or be willing to obtain a DoD 8570 – IAM III professional certification</w:t>
      </w:r>
    </w:p>
    <w:p>
      <w:pPr>
        <w:pStyle w:val="Compact"/>
        <w:numPr>
          <w:numId w:val="1002"/>
          <w:ilvl w:val="0"/>
        </w:numPr>
      </w:pPr>
      <w:r>
        <w:t xml:space="preserve">DOD 8570.01 Certified at IAT Level II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ormation-security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ormation-security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2021-10-28T13:14:19Z</dcterms:created>
  <dcterms:modified xsi:type="dcterms:W3CDTF">2021-10-28T13:14:19Z</dcterms:modified>
</cp:coreProperties>
</file>