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https://www.velvetjobs.com/job-descriptions/information-risk-management</w:t>
        </w:r>
      </w:hyperlink>
    </w:p>
    <w:p>
      <w:pPr>
        <w:pStyle w:val="Heading1"/>
      </w:pPr>
      <w:bookmarkStart w:id="21" w:name="example-of-information-risk-management-job-description"/>
      <w:r>
        <w:t xml:space="preserve">Example of Information Risk Management Job Description</w:t>
      </w:r>
      <w:bookmarkEnd w:id="21"/>
    </w:p>
    <w:p>
      <w:pPr>
        <w:pStyle w:val="Compact"/>
      </w:pPr>
      <w:r>
        <w:t xml:space="preserve">Our company is looking for an information risk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risk-management"/>
      <w:r>
        <w:t xml:space="preserve">Responsibilities for information risk management</w:t>
      </w:r>
      <w:bookmarkEnd w:id="22"/>
    </w:p>
    <w:p>
      <w:pPr>
        <w:pStyle w:val="Compact"/>
        <w:numPr>
          <w:numId w:val="1001"/>
          <w:ilvl w:val="0"/>
        </w:numPr>
      </w:pPr>
      <w:r>
        <w:t xml:space="preserve">Research and document best practices and standards for using Database tools and Big Data solutions</w:t>
      </w:r>
    </w:p>
    <w:p>
      <w:pPr>
        <w:pStyle w:val="Compact"/>
        <w:numPr>
          <w:numId w:val="1001"/>
          <w:ilvl w:val="0"/>
        </w:numPr>
      </w:pPr>
      <w:r>
        <w:t xml:space="preserve">Develop security policies and procedures, standards, and baselines</w:t>
      </w:r>
    </w:p>
    <w:p>
      <w:pPr>
        <w:pStyle w:val="Compact"/>
        <w:numPr>
          <w:numId w:val="1001"/>
          <w:ilvl w:val="0"/>
        </w:numPr>
      </w:pPr>
      <w:r>
        <w:t xml:space="preserve">Conduct research and development into new security methods and tools</w:t>
      </w:r>
    </w:p>
    <w:p>
      <w:pPr>
        <w:pStyle w:val="Compact"/>
        <w:numPr>
          <w:numId w:val="1001"/>
          <w:ilvl w:val="0"/>
        </w:numPr>
      </w:pPr>
      <w:r>
        <w:t xml:space="preserve">Providing quarterly analysis to GA management and the product aligned teams to inform them on evolution of key developments and conducting periodic reviews of adequate reflection of these risks in the Business aligned Risk Assessment Profiles</w:t>
      </w:r>
    </w:p>
    <w:p>
      <w:pPr>
        <w:pStyle w:val="Compact"/>
        <w:numPr>
          <w:numId w:val="1001"/>
          <w:ilvl w:val="0"/>
        </w:numPr>
      </w:pPr>
      <w:r>
        <w:t xml:space="preserve">Ongoing business monitoring with key IRRM and business teams keeping abreast of pertinent industry, regulatory and business practices including through industry networks</w:t>
      </w:r>
    </w:p>
    <w:p>
      <w:pPr>
        <w:pStyle w:val="Compact"/>
        <w:numPr>
          <w:numId w:val="1001"/>
          <w:ilvl w:val="0"/>
        </w:numPr>
      </w:pPr>
      <w:r>
        <w:t xml:space="preserve">Supporting the ORM and IRRM Principal Audit Manager in designing the coverage approach for the specific in-scope components of IRRM globally including clarity of minimum testing to be conducted in business led reviews</w:t>
      </w:r>
    </w:p>
    <w:p>
      <w:pPr>
        <w:pStyle w:val="Compact"/>
        <w:numPr>
          <w:numId w:val="1001"/>
          <w:ilvl w:val="0"/>
        </w:numPr>
      </w:pPr>
      <w:r>
        <w:t xml:space="preserve">Coordinating with Business aligned teams regional Risk and Financial reporting PAMs is required to drive a comprehensive coverage of key risk in the audit plan</w:t>
      </w:r>
    </w:p>
    <w:p>
      <w:pPr>
        <w:pStyle w:val="Compact"/>
        <w:numPr>
          <w:numId w:val="1001"/>
          <w:ilvl w:val="0"/>
        </w:numPr>
      </w:pPr>
      <w:r>
        <w:t xml:space="preserve">Responsible for recommending plan adjustments based on identification of emerging risks through ongoing risk monitoring</w:t>
      </w:r>
    </w:p>
    <w:p>
      <w:pPr>
        <w:pStyle w:val="Compact"/>
        <w:numPr>
          <w:numId w:val="1001"/>
          <w:ilvl w:val="0"/>
        </w:numPr>
      </w:pPr>
      <w:r>
        <w:t xml:space="preserve">Delivering Risk led reviews contribution in business aligned reviews for area of responsibility as per the coverage model</w:t>
      </w:r>
    </w:p>
    <w:p>
      <w:pPr>
        <w:pStyle w:val="Compact"/>
        <w:numPr>
          <w:numId w:val="1001"/>
          <w:ilvl w:val="0"/>
        </w:numPr>
      </w:pPr>
      <w:r>
        <w:t xml:space="preserve">Acting as GA’s relationship manager and primary point of contact for areas of responsibility, maintaining excellent and responsive working relationships with management, wider Group Audit team, regulators and external auditors</w:t>
      </w:r>
    </w:p>
    <w:p>
      <w:pPr>
        <w:pStyle w:val="Heading2"/>
      </w:pPr>
      <w:bookmarkStart w:id="23" w:name="qualifications-for-information-risk-management"/>
      <w:r>
        <w:t xml:space="preserve">Qualifications for information risk management</w:t>
      </w:r>
      <w:bookmarkEnd w:id="23"/>
    </w:p>
    <w:p>
      <w:pPr>
        <w:pStyle w:val="Compact"/>
        <w:numPr>
          <w:numId w:val="1002"/>
          <w:ilvl w:val="0"/>
        </w:numPr>
      </w:pPr>
      <w:r>
        <w:t xml:space="preserve">Proven knowledge of policy creation and maintenance</w:t>
      </w:r>
    </w:p>
    <w:p>
      <w:pPr>
        <w:pStyle w:val="Compact"/>
        <w:numPr>
          <w:numId w:val="1002"/>
          <w:ilvl w:val="0"/>
        </w:numPr>
      </w:pPr>
      <w:r>
        <w:t xml:space="preserve">A successful candidate will have experience with developing and updating Certification and Accreditation documentation and system authorization artifacts under the Risk Management Framework (CNSSI 1253/NIST 800-53, ) or previous C&amp;A frameworks such as DIACAP/NIACAP</w:t>
      </w:r>
    </w:p>
    <w:p>
      <w:pPr>
        <w:pStyle w:val="Compact"/>
        <w:numPr>
          <w:numId w:val="1002"/>
          <w:ilvl w:val="0"/>
        </w:numPr>
      </w:pPr>
      <w:r>
        <w:t xml:space="preserve">Solid knowledge of project / program management tools, techniques and systems development methodologies, including expert use of Microsoft Project</w:t>
      </w:r>
    </w:p>
    <w:p>
      <w:pPr>
        <w:pStyle w:val="Compact"/>
        <w:numPr>
          <w:numId w:val="1002"/>
          <w:ilvl w:val="0"/>
        </w:numPr>
      </w:pPr>
      <w:r>
        <w:t xml:space="preserve">University degree (Computer Science or related discipline preferred)</w:t>
      </w:r>
    </w:p>
    <w:p>
      <w:pPr>
        <w:pStyle w:val="Compact"/>
        <w:numPr>
          <w:numId w:val="1002"/>
          <w:ilvl w:val="0"/>
        </w:numPr>
      </w:pPr>
      <w:r>
        <w:t xml:space="preserve">Expertise in best practices of various aspects of information risk management</w:t>
      </w:r>
    </w:p>
    <w:p>
      <w:pPr>
        <w:pStyle w:val="Compact"/>
        <w:numPr>
          <w:numId w:val="1002"/>
          <w:ilvl w:val="0"/>
        </w:numPr>
      </w:pPr>
      <w:r>
        <w:t xml:space="preserve">Knowledge of the regulatory environments in Canada, Asia and the 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2021-10-28T13:35:13Z</dcterms:created>
  <dcterms:modified xsi:type="dcterms:W3CDTF">2021-10-28T13:35:13Z</dcterms:modified>
</cp:coreProperties>
</file>