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https://www.velvetjobs.com/job-descriptions/information-risk-management</w:t>
        </w:r>
      </w:hyperlink>
    </w:p>
    <w:p>
      <w:pPr>
        <w:pStyle w:val="Heading1"/>
      </w:pPr>
      <w:bookmarkStart w:id="21" w:name="example-of-information-risk-management-job-description"/>
      <w:r>
        <w:t xml:space="preserve">Example of Information Risk Management Job Description</w:t>
      </w:r>
      <w:bookmarkEnd w:id="21"/>
    </w:p>
    <w:p>
      <w:pPr>
        <w:pStyle w:val="Compact"/>
      </w:pPr>
      <w:r>
        <w:t xml:space="preserve">Our innovative and growing company is hiring for an information risk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risk-management"/>
      <w:r>
        <w:t xml:space="preserve">Responsibilities for information risk management</w:t>
      </w:r>
      <w:bookmarkEnd w:id="22"/>
    </w:p>
    <w:p>
      <w:pPr>
        <w:pStyle w:val="Compact"/>
        <w:numPr>
          <w:numId w:val="1001"/>
          <w:ilvl w:val="0"/>
        </w:numPr>
      </w:pPr>
      <w:r>
        <w:t xml:space="preserve">Set architectural design standards for all Security products such as Identity and Access Management, SIMS, forensic tools and other Security tools</w:t>
      </w:r>
    </w:p>
    <w:p>
      <w:pPr>
        <w:pStyle w:val="Compact"/>
        <w:numPr>
          <w:numId w:val="1001"/>
          <w:ilvl w:val="0"/>
        </w:numPr>
      </w:pPr>
      <w:r>
        <w:t xml:space="preserve">Contributes to business performance by providing strategic consulting on people strategies, organization development and other Human Resources specific or business initiatives for a defined business or operational area</w:t>
      </w:r>
    </w:p>
    <w:p>
      <w:pPr>
        <w:pStyle w:val="Compact"/>
        <w:numPr>
          <w:numId w:val="1001"/>
          <w:ilvl w:val="0"/>
        </w:numPr>
      </w:pPr>
      <w:r>
        <w:t xml:space="preserve">Analyzing and reporting aggregate risk information to senior management</w:t>
      </w:r>
    </w:p>
    <w:p>
      <w:pPr>
        <w:pStyle w:val="Compact"/>
        <w:numPr>
          <w:numId w:val="1001"/>
          <w:ilvl w:val="0"/>
        </w:numPr>
      </w:pPr>
      <w:r>
        <w:t xml:space="preserve">Tracking critical information risk issues including control deficiencies, policy exceptions, and other self identified issues</w:t>
      </w:r>
    </w:p>
    <w:p>
      <w:pPr>
        <w:pStyle w:val="Compact"/>
        <w:numPr>
          <w:numId w:val="1001"/>
          <w:ilvl w:val="0"/>
        </w:numPr>
      </w:pPr>
      <w:r>
        <w:t xml:space="preserve">Assist in the analysis of content related assets and workflows</w:t>
      </w:r>
    </w:p>
    <w:p>
      <w:pPr>
        <w:pStyle w:val="Compact"/>
        <w:numPr>
          <w:numId w:val="1001"/>
          <w:ilvl w:val="0"/>
        </w:numPr>
      </w:pPr>
      <w:r>
        <w:t xml:space="preserve">Assist in the evaluation of third party vendors and services</w:t>
      </w:r>
    </w:p>
    <w:p>
      <w:pPr>
        <w:pStyle w:val="Compact"/>
        <w:numPr>
          <w:numId w:val="1001"/>
          <w:ilvl w:val="0"/>
        </w:numPr>
      </w:pPr>
      <w:r>
        <w:t xml:space="preserve">Assist in determining data accuracy</w:t>
      </w:r>
    </w:p>
    <w:p>
      <w:pPr>
        <w:pStyle w:val="Compact"/>
        <w:numPr>
          <w:numId w:val="1001"/>
          <w:ilvl w:val="0"/>
        </w:numPr>
      </w:pPr>
      <w:r>
        <w:t xml:space="preserve">Manage forecasting and analysis of Loss Provision and Credit Reserves for the US Card Portfolio</w:t>
      </w:r>
    </w:p>
    <w:p>
      <w:pPr>
        <w:pStyle w:val="Compact"/>
        <w:numPr>
          <w:numId w:val="1001"/>
          <w:ilvl w:val="0"/>
        </w:numPr>
      </w:pPr>
      <w:r>
        <w:t xml:space="preserve">Provide visibility into current risk assessment status through timely tracking, trending, and escalation of issues</w:t>
      </w:r>
    </w:p>
    <w:p>
      <w:pPr>
        <w:pStyle w:val="Compact"/>
        <w:numPr>
          <w:numId w:val="1001"/>
          <w:ilvl w:val="0"/>
        </w:numPr>
      </w:pPr>
      <w:r>
        <w:t xml:space="preserve">Manage and follow up on action plans to continually reduce overall information security risk</w:t>
      </w:r>
    </w:p>
    <w:p>
      <w:pPr>
        <w:pStyle w:val="Heading2"/>
      </w:pPr>
      <w:bookmarkStart w:id="23" w:name="qualifications-for-information-risk-management"/>
      <w:r>
        <w:t xml:space="preserve">Qualifications for information risk management</w:t>
      </w:r>
      <w:bookmarkEnd w:id="23"/>
    </w:p>
    <w:p>
      <w:pPr>
        <w:pStyle w:val="Compact"/>
        <w:numPr>
          <w:numId w:val="1002"/>
          <w:ilvl w:val="0"/>
        </w:numPr>
      </w:pPr>
      <w:r>
        <w:t xml:space="preserve">Ability to develop security strategies that are practical and align with the organization’s business strategies</w:t>
      </w:r>
    </w:p>
    <w:p>
      <w:pPr>
        <w:pStyle w:val="Compact"/>
        <w:numPr>
          <w:numId w:val="1002"/>
          <w:ilvl w:val="0"/>
        </w:numPr>
      </w:pPr>
      <w:r>
        <w:t xml:space="preserve">Demonstrated experience of preparing, presenting and justifying business rationale for investments in new technology</w:t>
      </w:r>
    </w:p>
    <w:p>
      <w:pPr>
        <w:pStyle w:val="Compact"/>
        <w:numPr>
          <w:numId w:val="1002"/>
          <w:ilvl w:val="0"/>
        </w:numPr>
      </w:pPr>
      <w:r>
        <w:t xml:space="preserve">Excellent organizational and interpersonal skills problem solving, negotiation, and follow-up skills</w:t>
      </w:r>
    </w:p>
    <w:p>
      <w:pPr>
        <w:pStyle w:val="Compact"/>
        <w:numPr>
          <w:numId w:val="1002"/>
          <w:ilvl w:val="0"/>
        </w:numPr>
      </w:pPr>
      <w:r>
        <w:t xml:space="preserve">Proven knowledge of risk, threat and control library development and maintenance</w:t>
      </w:r>
    </w:p>
    <w:p>
      <w:pPr>
        <w:pStyle w:val="Compact"/>
        <w:numPr>
          <w:numId w:val="1002"/>
          <w:ilvl w:val="0"/>
        </w:numPr>
      </w:pPr>
      <w:r>
        <w:t xml:space="preserve">Knowledge of business management practices and methodologies is required</w:t>
      </w:r>
    </w:p>
    <w:p>
      <w:pPr>
        <w:pStyle w:val="Compact"/>
        <w:numPr>
          <w:numId w:val="1002"/>
          <w:ilvl w:val="0"/>
        </w:numPr>
      </w:pPr>
      <w:r>
        <w:t xml:space="preserve">We are committed to leveraging the diverse backgrounds, perspectives and experiences of our workforce to create opportunities for our people and our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2021-10-28T13:24:40Z</dcterms:created>
  <dcterms:modified xsi:type="dcterms:W3CDTF">2021-10-28T13:24:40Z</dcterms:modified>
</cp:coreProperties>
</file>