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https://www.velvetjobs.com/job-descriptions/information-risk-lead</w:t>
        </w:r>
      </w:hyperlink>
    </w:p>
    <w:p>
      <w:pPr>
        <w:pStyle w:val="Heading1"/>
      </w:pPr>
      <w:bookmarkStart w:id="21" w:name="example-of-information-risk-lead-job-description"/>
      <w:r>
        <w:t xml:space="preserve">Example of Information Risk Lead Job Description</w:t>
      </w:r>
      <w:bookmarkEnd w:id="21"/>
    </w:p>
    <w:p>
      <w:pPr>
        <w:pStyle w:val="Compact"/>
      </w:pPr>
      <w:r>
        <w:t xml:space="preserve">Our company is looking for an information risk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risk-lead"/>
      <w:r>
        <w:t xml:space="preserve">Responsibilities for information risk lead</w:t>
      </w:r>
      <w:bookmarkEnd w:id="22"/>
    </w:p>
    <w:p>
      <w:pPr>
        <w:pStyle w:val="Compact"/>
        <w:numPr>
          <w:numId w:val="1001"/>
          <w:ilvl w:val="0"/>
        </w:numPr>
      </w:pPr>
      <w:r>
        <w:t xml:space="preserve">Regular assessment</w:t>
      </w:r>
    </w:p>
    <w:p>
      <w:pPr>
        <w:pStyle w:val="Compact"/>
        <w:numPr>
          <w:numId w:val="1001"/>
          <w:ilvl w:val="0"/>
        </w:numPr>
      </w:pPr>
      <w:r>
        <w:t xml:space="preserve">Participate in Country Governance a</w:t>
      </w:r>
    </w:p>
    <w:p>
      <w:pPr>
        <w:pStyle w:val="Compact"/>
        <w:numPr>
          <w:numId w:val="1001"/>
          <w:ilvl w:val="0"/>
        </w:numPr>
      </w:pPr>
      <w:r>
        <w:t xml:space="preserve">Understanding local technology risk regulatory requirements and provide guidance</w:t>
      </w:r>
    </w:p>
    <w:p>
      <w:pPr>
        <w:pStyle w:val="Compact"/>
        <w:numPr>
          <w:numId w:val="1001"/>
          <w:ilvl w:val="0"/>
        </w:numPr>
      </w:pPr>
      <w:r>
        <w:t xml:space="preserve">Liaise with Auditor and regulatory</w:t>
      </w:r>
    </w:p>
    <w:p>
      <w:pPr>
        <w:pStyle w:val="Compact"/>
        <w:numPr>
          <w:numId w:val="1001"/>
          <w:ilvl w:val="0"/>
        </w:numPr>
      </w:pPr>
      <w:r>
        <w:t xml:space="preserve">Maintain security product roadmaps for assigned control area</w:t>
      </w:r>
    </w:p>
    <w:p>
      <w:pPr>
        <w:pStyle w:val="Compact"/>
        <w:numPr>
          <w:numId w:val="1001"/>
          <w:ilvl w:val="0"/>
        </w:numPr>
      </w:pPr>
      <w:r>
        <w:t xml:space="preserve">Manage and prioritize the data protection book of work ensuring adherence to roadmaps, regulatory compliance and improving long term delivery planning</w:t>
      </w:r>
    </w:p>
    <w:p>
      <w:pPr>
        <w:pStyle w:val="Compact"/>
        <w:numPr>
          <w:numId w:val="1001"/>
          <w:ilvl w:val="0"/>
        </w:numPr>
      </w:pPr>
      <w:r>
        <w:t xml:space="preserve">Engage with executive stakeholders to identify business demand and prioritize it on the roadmap</w:t>
      </w:r>
    </w:p>
    <w:p>
      <w:pPr>
        <w:pStyle w:val="Compact"/>
        <w:numPr>
          <w:numId w:val="1001"/>
          <w:ilvl w:val="0"/>
        </w:numPr>
      </w:pPr>
      <w:r>
        <w:t xml:space="preserve">Identify and work with engineering and operations to close gaps in existing product portfolio applying new solutions or if necessary introducing new requirements</w:t>
      </w:r>
    </w:p>
    <w:p>
      <w:pPr>
        <w:pStyle w:val="Compact"/>
        <w:numPr>
          <w:numId w:val="1001"/>
          <w:ilvl w:val="0"/>
        </w:numPr>
      </w:pPr>
      <w:r>
        <w:t xml:space="preserve">Align expectations, minimize churn and avoid incomplete solution delivery</w:t>
      </w:r>
    </w:p>
    <w:p>
      <w:pPr>
        <w:pStyle w:val="Compact"/>
        <w:numPr>
          <w:numId w:val="1001"/>
          <w:ilvl w:val="0"/>
        </w:numPr>
      </w:pPr>
      <w:r>
        <w:t xml:space="preserve">Manage vendor relationships to ensure roadmap collaboration, SLA management and ongoing communications to influence strategic product planning</w:t>
      </w:r>
    </w:p>
    <w:p>
      <w:pPr>
        <w:pStyle w:val="Heading2"/>
      </w:pPr>
      <w:bookmarkStart w:id="23" w:name="qualifications-for-information-risk-lead"/>
      <w:r>
        <w:t xml:space="preserve">Qualifications for information risk lead</w:t>
      </w:r>
      <w:bookmarkEnd w:id="23"/>
    </w:p>
    <w:p>
      <w:pPr>
        <w:pStyle w:val="Compact"/>
        <w:numPr>
          <w:numId w:val="1002"/>
          <w:ilvl w:val="0"/>
        </w:numPr>
      </w:pPr>
      <w:r>
        <w:t xml:space="preserve">Bachelor’s degree or equivalent (MS and/or advanced degree is a plus)</w:t>
      </w:r>
    </w:p>
    <w:p>
      <w:pPr>
        <w:pStyle w:val="Compact"/>
        <w:numPr>
          <w:numId w:val="1002"/>
          <w:ilvl w:val="0"/>
        </w:numPr>
      </w:pPr>
      <w:r>
        <w:t xml:space="preserve">English language communication (Spanish is a plus)</w:t>
      </w:r>
    </w:p>
    <w:p>
      <w:pPr>
        <w:pStyle w:val="Compact"/>
        <w:numPr>
          <w:numId w:val="1002"/>
          <w:ilvl w:val="0"/>
        </w:numPr>
      </w:pPr>
      <w:r>
        <w:t xml:space="preserve">Knowledge of company, business and regulatory trends (knowledge of key business processes is a plus)</w:t>
      </w:r>
    </w:p>
    <w:p>
      <w:pPr>
        <w:pStyle w:val="Compact"/>
        <w:numPr>
          <w:numId w:val="1002"/>
          <w:ilvl w:val="0"/>
        </w:numPr>
      </w:pPr>
      <w:r>
        <w:t xml:space="preserve">Information Security &amp; Risk Management certifications is a plus (CISM, CISSP)</w:t>
      </w:r>
    </w:p>
    <w:p>
      <w:pPr>
        <w:pStyle w:val="Compact"/>
        <w:numPr>
          <w:numId w:val="1002"/>
          <w:ilvl w:val="0"/>
        </w:numPr>
      </w:pPr>
      <w:r>
        <w:t xml:space="preserve">Working knowledge of COBIT and / or ITIL is a plus</w:t>
      </w:r>
    </w:p>
    <w:p>
      <w:pPr>
        <w:pStyle w:val="Compact"/>
        <w:numPr>
          <w:numId w:val="1002"/>
          <w:ilvl w:val="0"/>
        </w:numPr>
      </w:pPr>
      <w:r>
        <w:t xml:space="preserve">Experience with standard GRC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risk-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risk-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2021-10-28T13:31:44Z</dcterms:created>
  <dcterms:modified xsi:type="dcterms:W3CDTF">2021-10-28T13:31:44Z</dcterms:modified>
</cp:coreProperties>
</file>