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https://www.velvetjobs.com/job-descriptions/information-consultant</w:t>
        </w:r>
      </w:hyperlink>
    </w:p>
    <w:p>
      <w:pPr>
        <w:pStyle w:val="Heading1"/>
      </w:pPr>
      <w:bookmarkStart w:id="21" w:name="example-of-information-consultant-job-description"/>
      <w:r>
        <w:t xml:space="preserve">Example of Information Consultant Job Description</w:t>
      </w:r>
      <w:bookmarkEnd w:id="21"/>
    </w:p>
    <w:p>
      <w:pPr>
        <w:pStyle w:val="Compact"/>
      </w:pPr>
      <w:r>
        <w:t xml:space="preserve">Our innovative and growing company is looking to fill the role of information consultant. To join our growing team, please review the list of responsibilities and qualifications.</w:t>
      </w:r>
    </w:p>
    <w:p>
      <w:pPr>
        <w:pStyle w:val="Heading2"/>
      </w:pPr>
      <w:bookmarkStart w:id="22" w:name="responsibilities-for-information-consultant"/>
      <w:r>
        <w:t xml:space="preserve">Responsibilities for information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Instil CDE Culture, Processes, Procedures, Governance as per the Amecfw Digital Delivery Template</w:t>
      </w:r>
    </w:p>
    <w:p>
      <w:pPr>
        <w:pStyle w:val="Compact"/>
        <w:numPr>
          <w:numId w:val="1001"/>
          <w:ilvl w:val="0"/>
        </w:numPr>
      </w:pPr>
      <w:r>
        <w:t xml:space="preserve">Plan and facilitate workshops to develop and analyze conceptual workflow models</w:t>
      </w:r>
    </w:p>
    <w:p>
      <w:pPr>
        <w:pStyle w:val="Compact"/>
        <w:numPr>
          <w:numId w:val="1001"/>
          <w:ilvl w:val="0"/>
        </w:numPr>
      </w:pPr>
      <w:r>
        <w:t xml:space="preserve">Document business requirements and develop business cases for technology solutions</w:t>
      </w:r>
    </w:p>
    <w:p>
      <w:pPr>
        <w:pStyle w:val="Compact"/>
        <w:numPr>
          <w:numId w:val="1001"/>
          <w:ilvl w:val="0"/>
        </w:numPr>
      </w:pPr>
      <w:r>
        <w:t xml:space="preserve">Translate technology needs identified in process and workflow analyses into requirements, use cases and/or service requirements needed by clients for RFPs or by design engineers</w:t>
      </w:r>
    </w:p>
    <w:p>
      <w:pPr>
        <w:pStyle w:val="Compact"/>
        <w:numPr>
          <w:numId w:val="1001"/>
          <w:ilvl w:val="0"/>
        </w:numPr>
      </w:pPr>
      <w:r>
        <w:t xml:space="preserve">Work with engineering and architecture units to evaluate and select appropriate technologies that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Advise on process governance and maintain process repository</w:t>
      </w:r>
    </w:p>
    <w:p>
      <w:pPr>
        <w:pStyle w:val="Compact"/>
        <w:numPr>
          <w:numId w:val="1001"/>
          <w:ilvl w:val="0"/>
        </w:numPr>
      </w:pPr>
      <w:r>
        <w:t xml:space="preserve">Plan and manage process engineering projects</w:t>
      </w:r>
    </w:p>
    <w:p>
      <w:pPr>
        <w:pStyle w:val="Compact"/>
        <w:numPr>
          <w:numId w:val="1001"/>
          <w:ilvl w:val="0"/>
        </w:numPr>
      </w:pPr>
      <w:r>
        <w:t xml:space="preserve">Provide expert advice on process improvement, change management and project alignment with strategic plans</w:t>
      </w:r>
    </w:p>
    <w:p>
      <w:pPr>
        <w:pStyle w:val="Compact"/>
        <w:numPr>
          <w:numId w:val="1001"/>
          <w:ilvl w:val="0"/>
        </w:numPr>
      </w:pPr>
      <w:r>
        <w:t xml:space="preserve">Advise and create standards and criteria for improving the practice and outcomes of process engineering</w:t>
      </w:r>
    </w:p>
    <w:p>
      <w:pPr>
        <w:pStyle w:val="Compact"/>
        <w:numPr>
          <w:numId w:val="1001"/>
          <w:ilvl w:val="0"/>
        </w:numPr>
      </w:pPr>
      <w:r>
        <w:t xml:space="preserve">Knowledge of ISO9001 is essential</w:t>
      </w:r>
    </w:p>
    <w:p>
      <w:pPr>
        <w:pStyle w:val="Heading2"/>
      </w:pPr>
      <w:bookmarkStart w:id="23" w:name="qualifications-for-information-consultant"/>
      <w:r>
        <w:t xml:space="preserve">Qualifications for information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 scientific discipline, Business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Must be able to work in a fast-paced, changing environment, and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understand and resolve multi-user issues and needs</w:t>
      </w:r>
    </w:p>
    <w:p>
      <w:pPr>
        <w:pStyle w:val="Compact"/>
        <w:numPr>
          <w:numId w:val="1002"/>
          <w:ilvl w:val="0"/>
        </w:numPr>
      </w:pPr>
      <w:r>
        <w:t xml:space="preserve">Ability to test and de-bug modules prior to implementation</w:t>
      </w:r>
    </w:p>
    <w:p>
      <w:pPr>
        <w:pStyle w:val="Compact"/>
        <w:numPr>
          <w:numId w:val="1002"/>
          <w:ilvl w:val="0"/>
        </w:numPr>
      </w:pPr>
      <w:r>
        <w:t xml:space="preserve">Ability to interpret and use appropriate People Soft admission, registration, advising and financial aid screens</w:t>
      </w:r>
    </w:p>
    <w:p>
      <w:pPr>
        <w:pStyle w:val="Compact"/>
        <w:numPr>
          <w:numId w:val="1002"/>
          <w:ilvl w:val="0"/>
        </w:numPr>
      </w:pPr>
      <w:r>
        <w:t xml:space="preserve">Proficiency in the use of PC and MAC computer hardware and software for both workstations and servers, Data Warehouse, XAP and CSU Mentor computer applications, People Soft and Cascade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2021-10-28T18:38:20Z</dcterms:created>
  <dcterms:modified xsi:type="dcterms:W3CDTF">2021-10-28T18:38:20Z</dcterms:modified>
</cp:coreProperties>
</file>