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https://www.velvetjobs.com/job-descriptions/information-assurance</w:t>
        </w:r>
      </w:hyperlink>
    </w:p>
    <w:p>
      <w:pPr>
        <w:pStyle w:val="Heading1"/>
      </w:pPr>
      <w:bookmarkStart w:id="21" w:name="example-of-information-assurance-job-description"/>
      <w:r>
        <w:t xml:space="preserve">Example of Information Assurance Job Description</w:t>
      </w:r>
      <w:bookmarkEnd w:id="21"/>
    </w:p>
    <w:p>
      <w:pPr>
        <w:pStyle w:val="Compact"/>
      </w:pPr>
      <w:r>
        <w:t xml:space="preserve">Our company is hiring for an information assurance. If you are looking for an exciting place to work, please take a look at the list of qualifications below.</w:t>
      </w:r>
    </w:p>
    <w:p>
      <w:pPr>
        <w:pStyle w:val="Heading2"/>
      </w:pPr>
      <w:bookmarkStart w:id="22" w:name="responsibilities-for-information-assurance"/>
      <w:r>
        <w:t xml:space="preserve">Responsibilities for information assurance</w:t>
      </w:r>
      <w:bookmarkEnd w:id="22"/>
    </w:p>
    <w:p>
      <w:pPr>
        <w:pStyle w:val="Compact"/>
        <w:numPr>
          <w:numId w:val="1001"/>
          <w:ilvl w:val="0"/>
        </w:numPr>
      </w:pPr>
      <w:r>
        <w:t xml:space="preserve">Verify that all ISs within the scope of responsibility are properly certified and accredited in accordance with RMF and CM policies and practices before operating or authorizing the use of hardware and software on an IS or network</w:t>
      </w:r>
    </w:p>
    <w:p>
      <w:pPr>
        <w:pStyle w:val="Compact"/>
        <w:numPr>
          <w:numId w:val="1001"/>
          <w:ilvl w:val="0"/>
        </w:numPr>
      </w:pPr>
      <w:r>
        <w:t xml:space="preserve">Identifies IA weaknesses and provide recommendations for improvement</w:t>
      </w:r>
    </w:p>
    <w:p>
      <w:pPr>
        <w:pStyle w:val="Compact"/>
        <w:numPr>
          <w:numId w:val="1001"/>
          <w:ilvl w:val="0"/>
        </w:numPr>
      </w:pPr>
      <w:r>
        <w:t xml:space="preserve">Ensures appropriate administrative, physical, and technical safeguards are incorporated into all new IT resources through certification and accreditation</w:t>
      </w:r>
    </w:p>
    <w:p>
      <w:pPr>
        <w:pStyle w:val="Compact"/>
        <w:numPr>
          <w:numId w:val="1001"/>
          <w:ilvl w:val="0"/>
        </w:numPr>
      </w:pPr>
      <w:r>
        <w:t xml:space="preserve">Prepare DIACAP paperwork and/or translates security requirements into network configurations/security settings</w:t>
      </w:r>
    </w:p>
    <w:p>
      <w:pPr>
        <w:pStyle w:val="Compact"/>
        <w:numPr>
          <w:numId w:val="1001"/>
          <w:ilvl w:val="0"/>
        </w:numPr>
      </w:pPr>
      <w:r>
        <w:t xml:space="preserve">Estimate work efforts for Input into project plans</w:t>
      </w:r>
    </w:p>
    <w:p>
      <w:pPr>
        <w:pStyle w:val="Compact"/>
        <w:numPr>
          <w:numId w:val="1001"/>
          <w:ilvl w:val="0"/>
        </w:numPr>
      </w:pPr>
      <w:r>
        <w:t xml:space="preserve">Track development timelines, provide best efforts to meet estimates, and notify Program Manager If estimates can't be met</w:t>
      </w:r>
    </w:p>
    <w:p>
      <w:pPr>
        <w:pStyle w:val="Compact"/>
        <w:numPr>
          <w:numId w:val="1001"/>
          <w:ilvl w:val="0"/>
        </w:numPr>
      </w:pPr>
      <w:r>
        <w:t xml:space="preserve">Notify Program Manager of any issues that may jeopardize producing quality output for the customer</w:t>
      </w:r>
    </w:p>
    <w:p>
      <w:pPr>
        <w:pStyle w:val="Compact"/>
        <w:numPr>
          <w:numId w:val="1001"/>
          <w:ilvl w:val="0"/>
        </w:numPr>
      </w:pPr>
      <w:r>
        <w:t xml:space="preserve">Assess DODI 8500.2 Information Assurance (IA) controls against system baselines and mitigate any vulnerabilities</w:t>
      </w:r>
    </w:p>
    <w:p>
      <w:pPr>
        <w:pStyle w:val="Compact"/>
        <w:numPr>
          <w:numId w:val="1001"/>
          <w:ilvl w:val="0"/>
        </w:numPr>
      </w:pPr>
      <w:r>
        <w:t xml:space="preserve">Analyze an organizations internal and external IA processes and identify areas for improvement</w:t>
      </w:r>
    </w:p>
    <w:p>
      <w:pPr>
        <w:pStyle w:val="Compact"/>
        <w:numPr>
          <w:numId w:val="1001"/>
          <w:ilvl w:val="0"/>
        </w:numPr>
      </w:pPr>
      <w:r>
        <w:t xml:space="preserve">Author official IA correspondence, IA guides, and plan of action and milestone (POA&amp;M)</w:t>
      </w:r>
    </w:p>
    <w:p>
      <w:pPr>
        <w:pStyle w:val="Heading2"/>
      </w:pPr>
      <w:bookmarkStart w:id="23" w:name="qualifications-for-information-assurance"/>
      <w:r>
        <w:t xml:space="preserve">Qualifications for information assurance</w:t>
      </w:r>
      <w:bookmarkEnd w:id="23"/>
    </w:p>
    <w:p>
      <w:pPr>
        <w:pStyle w:val="Compact"/>
        <w:numPr>
          <w:numId w:val="1002"/>
          <w:ilvl w:val="0"/>
        </w:numPr>
      </w:pPr>
      <w:r>
        <w:t xml:space="preserve">Experience with IA vulnerability testing and related network and system test tools</w:t>
      </w:r>
    </w:p>
    <w:p>
      <w:pPr>
        <w:pStyle w:val="Compact"/>
        <w:numPr>
          <w:numId w:val="1002"/>
          <w:ilvl w:val="0"/>
        </w:numPr>
      </w:pPr>
      <w:r>
        <w:t xml:space="preserve">Experience with various information system security assessment/hardening tools – WASSP, DISA Gold Disk, SECSCN, DISA SRR, Retina</w:t>
      </w:r>
    </w:p>
    <w:p>
      <w:pPr>
        <w:pStyle w:val="Compact"/>
        <w:numPr>
          <w:numId w:val="1002"/>
          <w:ilvl w:val="0"/>
        </w:numPr>
      </w:pPr>
      <w:r>
        <w:t xml:space="preserve">Microsoft Certified Master (MCM) - Microsoft Exchange/Windows Server</w:t>
      </w:r>
    </w:p>
    <w:p>
      <w:pPr>
        <w:pStyle w:val="Compact"/>
        <w:numPr>
          <w:numId w:val="1002"/>
          <w:ilvl w:val="0"/>
        </w:numPr>
      </w:pPr>
      <w:r>
        <w:t xml:space="preserve">GIAC Certified Firewall Analyst (GCFW)</w:t>
      </w:r>
    </w:p>
    <w:p>
      <w:pPr>
        <w:pStyle w:val="Compact"/>
        <w:numPr>
          <w:numId w:val="1002"/>
          <w:ilvl w:val="0"/>
        </w:numPr>
      </w:pPr>
      <w:r>
        <w:t xml:space="preserve">GIAC Certified Windows Security Administrator (GCWN)</w:t>
      </w:r>
    </w:p>
    <w:p>
      <w:pPr>
        <w:pStyle w:val="Compact"/>
        <w:numPr>
          <w:numId w:val="1002"/>
          <w:ilvl w:val="0"/>
        </w:numPr>
      </w:pPr>
      <w:r>
        <w:t xml:space="preserve">GIAC Certified UNIX Security Administrator (GCUX)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2021-10-28T12:59:32Z</dcterms:created>
  <dcterms:modified xsi:type="dcterms:W3CDTF">2021-10-28T12:59:32Z</dcterms:modified>
</cp:coreProperties>
</file>