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https://www.velvetjobs.com/job-descriptions/information-architect</w:t>
        </w:r>
      </w:hyperlink>
    </w:p>
    <w:p>
      <w:pPr>
        <w:pStyle w:val="Heading1"/>
      </w:pPr>
      <w:bookmarkStart w:id="21" w:name="example-of-information-architect-job-description"/>
      <w:r>
        <w:t xml:space="preserve">Example of Information Architect Job Description</w:t>
      </w:r>
      <w:bookmarkEnd w:id="21"/>
    </w:p>
    <w:p>
      <w:pPr>
        <w:pStyle w:val="Compact"/>
      </w:pPr>
      <w:r>
        <w:t xml:space="preserve">Our company is growing rapidly and is looking to fill the role of information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rchitect"/>
      <w:r>
        <w:t xml:space="preserve">Responsibilities for information architect</w:t>
      </w:r>
      <w:bookmarkEnd w:id="22"/>
    </w:p>
    <w:p>
      <w:pPr>
        <w:pStyle w:val="Compact"/>
        <w:numPr>
          <w:numId w:val="1001"/>
          <w:ilvl w:val="0"/>
        </w:numPr>
      </w:pPr>
      <w:r>
        <w:t xml:space="preserve">Provides expertise in data modeling and data governance for Business Intelligence applications</w:t>
      </w:r>
    </w:p>
    <w:p>
      <w:pPr>
        <w:pStyle w:val="Compact"/>
        <w:numPr>
          <w:numId w:val="1001"/>
          <w:ilvl w:val="0"/>
        </w:numPr>
      </w:pPr>
      <w:r>
        <w:t xml:space="preserve">Utilizes clinical, technical and analytical skills in evaluation proposed projects and makes recommendations</w:t>
      </w:r>
    </w:p>
    <w:p>
      <w:pPr>
        <w:pStyle w:val="Compact"/>
        <w:numPr>
          <w:numId w:val="1001"/>
          <w:ilvl w:val="0"/>
        </w:numPr>
      </w:pPr>
      <w:r>
        <w:t xml:space="preserve">Draft security procedures and standards to be reviewed and approved by executive management</w:t>
      </w:r>
    </w:p>
    <w:p>
      <w:pPr>
        <w:pStyle w:val="Compact"/>
        <w:numPr>
          <w:numId w:val="1001"/>
          <w:ilvl w:val="0"/>
        </w:numPr>
      </w:pPr>
      <w:r>
        <w:t xml:space="preserve">Provide oversight and guidance on new capabilities for Information Security standards and best practices in foundational areas, such as Identity Management</w:t>
      </w:r>
    </w:p>
    <w:p>
      <w:pPr>
        <w:pStyle w:val="Compact"/>
        <w:numPr>
          <w:numId w:val="1001"/>
          <w:ilvl w:val="0"/>
        </w:numPr>
      </w:pPr>
      <w:r>
        <w:t xml:space="preserve">Track developments and changes in the digital business and threat environments to ensure that they're adequately addressed</w:t>
      </w:r>
    </w:p>
    <w:p>
      <w:pPr>
        <w:pStyle w:val="Compact"/>
        <w:numPr>
          <w:numId w:val="1001"/>
          <w:ilvl w:val="0"/>
        </w:numPr>
      </w:pPr>
      <w:r>
        <w:t xml:space="preserve">Act as a bridge between the Policy and Compliance teams and the Security Operations teams to ensure standards are communicated effectively and met across all the organization</w:t>
      </w:r>
    </w:p>
    <w:p>
      <w:pPr>
        <w:pStyle w:val="Compact"/>
        <w:numPr>
          <w:numId w:val="1001"/>
          <w:ilvl w:val="0"/>
        </w:numPr>
      </w:pPr>
      <w:r>
        <w:t xml:space="preserve">Be a trusted resource to assist in the Vendor Management process with potential vendors to Bain and provide assessment expertise and guidance as to their ability to house Bain intellectual property (IP)</w:t>
      </w:r>
    </w:p>
    <w:p>
      <w:pPr>
        <w:pStyle w:val="Compact"/>
        <w:numPr>
          <w:numId w:val="1001"/>
          <w:ilvl w:val="0"/>
        </w:numPr>
      </w:pPr>
      <w:r>
        <w:t xml:space="preserve">Incrementally develop conceptual, logical and physical data models for new database objects using ER/Studio CASE tool</w:t>
      </w:r>
    </w:p>
    <w:p>
      <w:pPr>
        <w:pStyle w:val="Compact"/>
        <w:numPr>
          <w:numId w:val="1001"/>
          <w:ilvl w:val="0"/>
        </w:numPr>
      </w:pPr>
      <w:r>
        <w:t xml:space="preserve">Collaborate with database administrators on storage requirements, performance strategy</w:t>
      </w:r>
    </w:p>
    <w:p>
      <w:pPr>
        <w:pStyle w:val="Compact"/>
        <w:numPr>
          <w:numId w:val="1001"/>
          <w:ilvl w:val="0"/>
        </w:numPr>
      </w:pPr>
      <w:r>
        <w:t xml:space="preserve">Advocate for Data Management principles and capabilities within the organization</w:t>
      </w:r>
    </w:p>
    <w:p>
      <w:pPr>
        <w:pStyle w:val="Heading2"/>
      </w:pPr>
      <w:bookmarkStart w:id="23" w:name="qualifications-for-information-architect"/>
      <w:r>
        <w:t xml:space="preserve">Qualifications for information architect</w:t>
      </w:r>
      <w:bookmarkEnd w:id="23"/>
    </w:p>
    <w:p>
      <w:pPr>
        <w:pStyle w:val="Compact"/>
        <w:numPr>
          <w:numId w:val="1002"/>
          <w:ilvl w:val="0"/>
        </w:numPr>
      </w:pPr>
      <w:r>
        <w:t xml:space="preserve">Self-starter able to execute with minimal supervision</w:t>
      </w:r>
    </w:p>
    <w:p>
      <w:pPr>
        <w:pStyle w:val="Compact"/>
        <w:numPr>
          <w:numId w:val="1002"/>
          <w:ilvl w:val="0"/>
        </w:numPr>
      </w:pPr>
      <w:r>
        <w:t xml:space="preserve">Familiarity with frameworks and patterns such as the DMBoK DAMA dictionary, TOGAF, APQC, BDNA Technopedia</w:t>
      </w:r>
    </w:p>
    <w:p>
      <w:pPr>
        <w:pStyle w:val="Compact"/>
        <w:numPr>
          <w:numId w:val="1002"/>
          <w:ilvl w:val="0"/>
        </w:numPr>
      </w:pPr>
      <w:r>
        <w:t xml:space="preserve">Experience designing user interfaces for mobile experiences (iPhone, Android and tablet) a plus</w:t>
      </w:r>
    </w:p>
    <w:p>
      <w:pPr>
        <w:pStyle w:val="Compact"/>
        <w:numPr>
          <w:numId w:val="1002"/>
          <w:ilvl w:val="0"/>
        </w:numPr>
      </w:pPr>
      <w:r>
        <w:t xml:space="preserve">Advanced proficiency in a variety of tools including Visio, Axure and/or InDesign, the MS Office Suite</w:t>
      </w:r>
    </w:p>
    <w:p>
      <w:pPr>
        <w:pStyle w:val="Compact"/>
        <w:numPr>
          <w:numId w:val="1002"/>
          <w:ilvl w:val="0"/>
        </w:numPr>
      </w:pPr>
      <w:r>
        <w:t xml:space="preserve">The successful candidate should be curious about new information technologies and their application, possessing great problem solving, communication, mentoring and management skills</w:t>
      </w:r>
    </w:p>
    <w:p>
      <w:pPr>
        <w:pStyle w:val="Compact"/>
        <w:numPr>
          <w:numId w:val="1002"/>
          <w:ilvl w:val="0"/>
        </w:numPr>
      </w:pPr>
      <w:r>
        <w:t xml:space="preserve">Online technology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