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https://www.velvetjobs.com/job-descriptions/income-tax-analyst</w:t>
        </w:r>
      </w:hyperlink>
    </w:p>
    <w:p>
      <w:pPr>
        <w:pStyle w:val="Heading1"/>
      </w:pPr>
      <w:bookmarkStart w:id="21" w:name="example-of-income-tax-analyst-job-description"/>
      <w:r>
        <w:t xml:space="preserve">Example of Income Tax Analyst Job Description</w:t>
      </w:r>
      <w:bookmarkEnd w:id="21"/>
    </w:p>
    <w:p>
      <w:pPr>
        <w:pStyle w:val="Compact"/>
      </w:pPr>
      <w:r>
        <w:t xml:space="preserve">Our growing company is searching for experienced candidates for the position of income tax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come-tax-analyst"/>
      <w:r>
        <w:t xml:space="preserve">Responsibilities for income tax analyst</w:t>
      </w:r>
      <w:bookmarkEnd w:id="22"/>
    </w:p>
    <w:p>
      <w:pPr>
        <w:pStyle w:val="Compact"/>
        <w:numPr>
          <w:numId w:val="1001"/>
          <w:ilvl w:val="0"/>
        </w:numPr>
      </w:pPr>
      <w:r>
        <w:t xml:space="preserve">Responsible for German income tax accounting under US GAAP &amp; German GAAP</w:t>
      </w:r>
    </w:p>
    <w:p>
      <w:pPr>
        <w:pStyle w:val="Compact"/>
        <w:numPr>
          <w:numId w:val="1001"/>
          <w:ilvl w:val="0"/>
        </w:numPr>
      </w:pPr>
      <w:r>
        <w:t xml:space="preserve">Review tax planning initiatives to determine impacts to worldwide tax provision</w:t>
      </w:r>
    </w:p>
    <w:p>
      <w:pPr>
        <w:pStyle w:val="Compact"/>
        <w:numPr>
          <w:numId w:val="1001"/>
          <w:ilvl w:val="0"/>
        </w:numPr>
      </w:pPr>
      <w:r>
        <w:t xml:space="preserve">Research tax effects of various international transactions</w:t>
      </w:r>
    </w:p>
    <w:p>
      <w:pPr>
        <w:pStyle w:val="Compact"/>
        <w:numPr>
          <w:numId w:val="1001"/>
          <w:ilvl w:val="0"/>
        </w:numPr>
      </w:pPr>
      <w:r>
        <w:t xml:space="preserve">Support US and international tax controversy teams on tax audits</w:t>
      </w:r>
    </w:p>
    <w:p>
      <w:pPr>
        <w:pStyle w:val="Compact"/>
        <w:numPr>
          <w:numId w:val="1001"/>
          <w:ilvl w:val="0"/>
        </w:numPr>
      </w:pPr>
      <w:r>
        <w:t xml:space="preserve">Management of outside tax service providers</w:t>
      </w:r>
    </w:p>
    <w:p>
      <w:pPr>
        <w:pStyle w:val="Compact"/>
        <w:numPr>
          <w:numId w:val="1001"/>
          <w:ilvl w:val="0"/>
        </w:numPr>
      </w:pPr>
      <w:r>
        <w:t xml:space="preserve">Must ensure that all legal entities meet filing obligations on timely &amp; accurate basis</w:t>
      </w:r>
    </w:p>
    <w:p>
      <w:pPr>
        <w:pStyle w:val="Compact"/>
        <w:numPr>
          <w:numId w:val="1001"/>
          <w:ilvl w:val="0"/>
        </w:numPr>
      </w:pPr>
      <w:r>
        <w:t xml:space="preserve">Prepare quarterly tax provision and all supporting schedules in a timely and accurate manner</w:t>
      </w:r>
    </w:p>
    <w:p>
      <w:pPr>
        <w:pStyle w:val="Compact"/>
        <w:numPr>
          <w:numId w:val="1001"/>
          <w:ilvl w:val="0"/>
        </w:numPr>
      </w:pPr>
      <w:r>
        <w:t xml:space="preserve">Update and maintain the fixed asset database, the depreciation schedules and insure the calculations are using the appropriate conventions on a monthly basis</w:t>
      </w:r>
    </w:p>
    <w:p>
      <w:pPr>
        <w:pStyle w:val="Compact"/>
        <w:numPr>
          <w:numId w:val="1001"/>
          <w:ilvl w:val="0"/>
        </w:numPr>
      </w:pPr>
      <w:r>
        <w:t xml:space="preserve">Prepare quarterly estimated tax payment calculations and filings as necessary in a timely and accurate manner</w:t>
      </w:r>
    </w:p>
    <w:p>
      <w:pPr>
        <w:pStyle w:val="Compact"/>
        <w:numPr>
          <w:numId w:val="1001"/>
          <w:ilvl w:val="0"/>
        </w:numPr>
      </w:pPr>
      <w:r>
        <w:t xml:space="preserve">Prepare annually extensions of time to file in a timely and accurate manner</w:t>
      </w:r>
    </w:p>
    <w:p>
      <w:pPr>
        <w:pStyle w:val="Heading2"/>
      </w:pPr>
      <w:bookmarkStart w:id="23" w:name="qualifications-for-income-tax-analyst"/>
      <w:r>
        <w:t xml:space="preserve">Qualifications for income tax analyst</w:t>
      </w:r>
      <w:bookmarkEnd w:id="23"/>
    </w:p>
    <w:p>
      <w:pPr>
        <w:pStyle w:val="Compact"/>
        <w:numPr>
          <w:numId w:val="1002"/>
          <w:ilvl w:val="0"/>
        </w:numPr>
      </w:pPr>
      <w:r>
        <w:t xml:space="preserve">Experienced with accounting systems</w:t>
      </w:r>
    </w:p>
    <w:p>
      <w:pPr>
        <w:pStyle w:val="Compact"/>
        <w:numPr>
          <w:numId w:val="1002"/>
          <w:ilvl w:val="0"/>
        </w:numPr>
      </w:pPr>
      <w:r>
        <w:t xml:space="preserve">Prepare income and franchise tax returns and supporting calculations including apportionment, reconciliation of schedule M temporary differences to balance sheet, depreciation calculations, and tax payments using Prosystem Fx software</w:t>
      </w:r>
    </w:p>
    <w:p>
      <w:pPr>
        <w:pStyle w:val="Compact"/>
        <w:numPr>
          <w:numId w:val="1002"/>
          <w:ilvl w:val="0"/>
        </w:numPr>
      </w:pPr>
      <w:r>
        <w:t xml:space="preserve">Prepare/research tax issues that effect calculation of taxes and potential impact on P&amp;L</w:t>
      </w:r>
    </w:p>
    <w:p>
      <w:pPr>
        <w:pStyle w:val="Compact"/>
        <w:numPr>
          <w:numId w:val="1002"/>
          <w:ilvl w:val="0"/>
        </w:numPr>
      </w:pPr>
      <w:r>
        <w:t xml:space="preserve">Assist in preparing for income tax audits</w:t>
      </w:r>
    </w:p>
    <w:p>
      <w:pPr>
        <w:pStyle w:val="Compact"/>
        <w:numPr>
          <w:numId w:val="1002"/>
          <w:ilvl w:val="0"/>
        </w:numPr>
      </w:pPr>
      <w:r>
        <w:t xml:space="preserve">Assist in responding to correspondence from various tax jurisdictions insuring timely response</w:t>
      </w:r>
    </w:p>
    <w:p>
      <w:pPr>
        <w:pStyle w:val="Compact"/>
        <w:numPr>
          <w:numId w:val="1002"/>
          <w:ilvl w:val="0"/>
        </w:numPr>
      </w:pPr>
      <w:r>
        <w:t xml:space="preserve">Prepare withholding tax returns and FBAR tax return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come-tax-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come-tax-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2021-10-28T12:50:59Z</dcterms:created>
  <dcterms:modified xsi:type="dcterms:W3CDTF">2021-10-28T12:50:59Z</dcterms:modified>
</cp:coreProperties>
</file>