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https://www.velvetjobs.com/job-descriptions/human-resources-generalist</w:t>
        </w:r>
      </w:hyperlink>
    </w:p>
    <w:p>
      <w:pPr>
        <w:pStyle w:val="Heading1"/>
      </w:pPr>
      <w:bookmarkStart w:id="21" w:name="example-of-human-resources-generalist-job-description"/>
      <w:r>
        <w:t xml:space="preserve">Example of Human Resources Generalist Job Description</w:t>
      </w:r>
      <w:bookmarkEnd w:id="21"/>
    </w:p>
    <w:p>
      <w:pPr>
        <w:pStyle w:val="Compact"/>
      </w:pPr>
      <w:r>
        <w:t xml:space="preserve">Our company is growing rapidly and is looking to fill the role of human resources generalist.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human-resources-generalist"/>
      <w:r>
        <w:t xml:space="preserve">Responsibilities for human resources generalist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Recommend improvement to policies, programs, and procedures to improve human resources operations</w:t>
      </w:r>
    </w:p>
    <w:p>
      <w:pPr>
        <w:pStyle w:val="Compact"/>
        <w:numPr>
          <w:numId w:val="1001"/>
          <w:ilvl w:val="0"/>
        </w:numPr>
      </w:pPr>
      <w:r>
        <w:t xml:space="preserve">Assist managers with employee relations issues and conflict resolution</w:t>
      </w:r>
    </w:p>
    <w:p>
      <w:pPr>
        <w:pStyle w:val="Compact"/>
        <w:numPr>
          <w:numId w:val="1001"/>
          <w:ilvl w:val="0"/>
        </w:numPr>
      </w:pPr>
      <w:r>
        <w:t xml:space="preserve">Communicates with all employees regarding policies and procedures</w:t>
      </w:r>
    </w:p>
    <w:p>
      <w:pPr>
        <w:pStyle w:val="Compact"/>
        <w:numPr>
          <w:numId w:val="1001"/>
          <w:ilvl w:val="0"/>
        </w:numPr>
      </w:pPr>
      <w:r>
        <w:t xml:space="preserve">Process and track Worker's Compensation, FMLA, Medical, Educational and Personal leaves of absences</w:t>
      </w:r>
    </w:p>
    <w:p>
      <w:pPr>
        <w:pStyle w:val="Compact"/>
        <w:numPr>
          <w:numId w:val="1001"/>
          <w:ilvl w:val="0"/>
        </w:numPr>
      </w:pPr>
      <w:r>
        <w:t xml:space="preserve">Assisting with Employee Relations including EEOC, Affirmative Action, and have heavy experience with investigative practices</w:t>
      </w:r>
    </w:p>
    <w:p>
      <w:pPr>
        <w:pStyle w:val="Compact"/>
        <w:numPr>
          <w:numId w:val="1001"/>
          <w:ilvl w:val="0"/>
        </w:numPr>
      </w:pPr>
      <w:r>
        <w:t xml:space="preserve">Assisting management with policies and procedures questions, guidance and/or coaching within assigned business unit</w:t>
      </w:r>
    </w:p>
    <w:p>
      <w:pPr>
        <w:pStyle w:val="Compact"/>
        <w:numPr>
          <w:numId w:val="1001"/>
          <w:ilvl w:val="0"/>
        </w:numPr>
      </w:pPr>
      <w:r>
        <w:t xml:space="preserve">Complete research relating to HR best practices on FMLA/STD/Worker's Compensation as needed</w:t>
      </w:r>
    </w:p>
    <w:p>
      <w:pPr>
        <w:pStyle w:val="Compact"/>
        <w:numPr>
          <w:numId w:val="1001"/>
          <w:ilvl w:val="0"/>
        </w:numPr>
      </w:pPr>
      <w:r>
        <w:t xml:space="preserve">Participate in employee relations and employee engagement activities</w:t>
      </w:r>
    </w:p>
    <w:p>
      <w:pPr>
        <w:pStyle w:val="Compact"/>
        <w:numPr>
          <w:numId w:val="1001"/>
          <w:ilvl w:val="0"/>
        </w:numPr>
      </w:pPr>
      <w:r>
        <w:t xml:space="preserve">Support performance management and compensation administration</w:t>
      </w:r>
    </w:p>
    <w:p>
      <w:pPr>
        <w:pStyle w:val="Compact"/>
        <w:numPr>
          <w:numId w:val="1001"/>
          <w:ilvl w:val="0"/>
        </w:numPr>
      </w:pPr>
      <w:r>
        <w:t xml:space="preserve">Monitors career pathing, employee relations and counseling and provides an inside perspective to Senior Management</w:t>
      </w:r>
    </w:p>
    <w:p>
      <w:pPr>
        <w:pStyle w:val="Heading2"/>
      </w:pPr>
      <w:bookmarkStart w:id="23" w:name="qualifications-for-human-resources-generalist"/>
      <w:r>
        <w:t xml:space="preserve">Qualifications for human resources generalist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 necessary reports from HRIS for surveys, reports, union dues payment reconciliation, internal and external data requests, union negotiations</w:t>
      </w:r>
    </w:p>
    <w:p>
      <w:pPr>
        <w:pStyle w:val="Compact"/>
        <w:numPr>
          <w:numId w:val="1002"/>
          <w:ilvl w:val="0"/>
        </w:numPr>
      </w:pPr>
      <w:r>
        <w:t xml:space="preserve">Assist Human Resource Manager in resolving associate relations issues</w:t>
      </w:r>
    </w:p>
    <w:p>
      <w:pPr>
        <w:pStyle w:val="Compact"/>
        <w:numPr>
          <w:numId w:val="1002"/>
          <w:ilvl w:val="0"/>
        </w:numPr>
      </w:pPr>
      <w:r>
        <w:t xml:space="preserve">Investigates employee relation issues</w:t>
      </w:r>
    </w:p>
    <w:p>
      <w:pPr>
        <w:pStyle w:val="Compact"/>
        <w:numPr>
          <w:numId w:val="1002"/>
          <w:ilvl w:val="0"/>
        </w:numPr>
      </w:pPr>
      <w:r>
        <w:t xml:space="preserve">Chairs Safety Committee</w:t>
      </w:r>
    </w:p>
    <w:p>
      <w:pPr>
        <w:pStyle w:val="Compact"/>
        <w:numPr>
          <w:numId w:val="1002"/>
          <w:ilvl w:val="0"/>
        </w:numPr>
      </w:pPr>
      <w:r>
        <w:t xml:space="preserve">Trains all equipment operators</w:t>
      </w:r>
    </w:p>
    <w:p>
      <w:pPr>
        <w:pStyle w:val="Compact"/>
        <w:numPr>
          <w:numId w:val="1002"/>
          <w:ilvl w:val="0"/>
        </w:numPr>
      </w:pPr>
      <w:r>
        <w:t xml:space="preserve">Adheres to all OSHA mandated courses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uman-resources-gener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uman-resources-gener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2021-10-28T13:03:38Z</dcterms:created>
  <dcterms:modified xsi:type="dcterms:W3CDTF">2021-10-28T13:03:38Z</dcterms:modified>
</cp:coreProperties>
</file>