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https://www.velvetjobs.com/job-descriptions/human-factors-engineer</w:t>
        </w:r>
      </w:hyperlink>
    </w:p>
    <w:p>
      <w:pPr>
        <w:pStyle w:val="Heading1"/>
      </w:pPr>
      <w:bookmarkStart w:id="21" w:name="example-of-human-factors-engineer-job-description"/>
      <w:r>
        <w:t xml:space="preserve">Example of Human Factors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human factors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uman-factors-engineer"/>
      <w:r>
        <w:t xml:space="preserve">Responsibilities for human factors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implements human factors research methodologies</w:t>
      </w:r>
    </w:p>
    <w:p>
      <w:pPr>
        <w:pStyle w:val="Compact"/>
        <w:numPr>
          <w:numId w:val="1001"/>
          <w:ilvl w:val="0"/>
        </w:numPr>
      </w:pPr>
      <w:r>
        <w:t xml:space="preserve">Helps to define internal procedures and templates for the execution of human factors engineering research</w:t>
      </w:r>
    </w:p>
    <w:p>
      <w:pPr>
        <w:pStyle w:val="Compact"/>
        <w:numPr>
          <w:numId w:val="1001"/>
          <w:ilvl w:val="0"/>
        </w:numPr>
      </w:pPr>
      <w:r>
        <w:t xml:space="preserve">Influences senior internal and external personnel</w:t>
      </w:r>
    </w:p>
    <w:p>
      <w:pPr>
        <w:pStyle w:val="Compact"/>
        <w:numPr>
          <w:numId w:val="1001"/>
          <w:ilvl w:val="0"/>
        </w:numPr>
      </w:pPr>
      <w:r>
        <w:t xml:space="preserve">Works independently against self-set targets when necessary</w:t>
      </w:r>
    </w:p>
    <w:p>
      <w:pPr>
        <w:pStyle w:val="Compact"/>
        <w:numPr>
          <w:numId w:val="1001"/>
          <w:ilvl w:val="0"/>
        </w:numPr>
      </w:pPr>
      <w:r>
        <w:t xml:space="preserve">Develops relationships with key vendors</w:t>
      </w:r>
    </w:p>
    <w:p>
      <w:pPr>
        <w:pStyle w:val="Compact"/>
        <w:numPr>
          <w:numId w:val="1001"/>
          <w:ilvl w:val="0"/>
        </w:numPr>
      </w:pPr>
      <w:r>
        <w:t xml:space="preserve">Perform Human Factors physical and functional assessments of Crew Station equipment, configurations, and arrangements</w:t>
      </w:r>
    </w:p>
    <w:p>
      <w:pPr>
        <w:pStyle w:val="Compact"/>
        <w:numPr>
          <w:numId w:val="1001"/>
          <w:ilvl w:val="0"/>
        </w:numPr>
      </w:pPr>
      <w:r>
        <w:t xml:space="preserve">Create and communicate project plans, tasks and deliverables and manage time to meet project deadlines</w:t>
      </w:r>
    </w:p>
    <w:p>
      <w:pPr>
        <w:pStyle w:val="Compact"/>
        <w:numPr>
          <w:numId w:val="1001"/>
          <w:ilvl w:val="0"/>
        </w:numPr>
      </w:pPr>
      <w:r>
        <w:t xml:space="preserve">Responsible for specification of passengers needs in the domain of services (catering and distribution) and Information (Public address, video, ..)</w:t>
      </w:r>
    </w:p>
    <w:p>
      <w:pPr>
        <w:pStyle w:val="Compact"/>
        <w:numPr>
          <w:numId w:val="1001"/>
          <w:ilvl w:val="0"/>
        </w:numPr>
      </w:pPr>
      <w:r>
        <w:t xml:space="preserve">Conduct a Human Factors root causes analysis process for identified field issues</w:t>
      </w:r>
    </w:p>
    <w:p>
      <w:pPr>
        <w:pStyle w:val="Compact"/>
        <w:numPr>
          <w:numId w:val="1001"/>
          <w:ilvl w:val="0"/>
        </w:numPr>
      </w:pPr>
      <w:r>
        <w:t xml:space="preserve">Collaborate with global and cross-functional teams (design, EHS, field services) to identify and implement corrective actions</w:t>
      </w:r>
    </w:p>
    <w:p>
      <w:pPr>
        <w:pStyle w:val="Heading2"/>
      </w:pPr>
      <w:bookmarkStart w:id="23" w:name="qualifications-for-human-factors-engineer"/>
      <w:r>
        <w:t xml:space="preserve">Qualifications for human factors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Advanced Degree, M.S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have effective oral and written communicator skills with strong interpersonal skills</w:t>
      </w:r>
    </w:p>
    <w:p>
      <w:pPr>
        <w:pStyle w:val="Compact"/>
        <w:numPr>
          <w:numId w:val="1002"/>
          <w:ilvl w:val="0"/>
        </w:numPr>
      </w:pPr>
      <w:r>
        <w:t xml:space="preserve">Proficiency utilizing the MS Office Suite (Word, Excel, PowerPoint ) is required</w:t>
      </w:r>
    </w:p>
    <w:p>
      <w:pPr>
        <w:pStyle w:val="Compact"/>
        <w:numPr>
          <w:numId w:val="1002"/>
          <w:ilvl w:val="0"/>
        </w:numPr>
      </w:pPr>
      <w:r>
        <w:t xml:space="preserve">This position may require up to 10% travel depending on their location</w:t>
      </w:r>
    </w:p>
    <w:p>
      <w:pPr>
        <w:pStyle w:val="Compact"/>
        <w:numPr>
          <w:numId w:val="1002"/>
          <w:ilvl w:val="0"/>
        </w:numPr>
      </w:pPr>
      <w:r>
        <w:t xml:space="preserve">Attention to detail, ability to work well with a team, congenial personality required for interface with users/customers</w:t>
      </w:r>
    </w:p>
    <w:p>
      <w:pPr>
        <w:pStyle w:val="Compact"/>
        <w:numPr>
          <w:numId w:val="1002"/>
          <w:ilvl w:val="0"/>
        </w:numPr>
      </w:pPr>
      <w:r>
        <w:t xml:space="preserve">Experience authoring and administering usability evaluations for computer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factor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factor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2021-10-28T13:12:15Z</dcterms:created>
  <dcterms:modified xsi:type="dcterms:W3CDTF">2021-10-28T13:12:15Z</dcterms:modified>
</cp:coreProperties>
</file>