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https://www.velvetjobs.com/job-descriptions/hr-specialist</w:t>
        </w:r>
      </w:hyperlink>
    </w:p>
    <w:p>
      <w:pPr>
        <w:pStyle w:val="Heading1"/>
      </w:pPr>
      <w:bookmarkStart w:id="21" w:name="example-of-hr-specialist-job-description"/>
      <w:r>
        <w:t xml:space="preserve">Example of HR Specialist Job Description</w:t>
      </w:r>
      <w:bookmarkEnd w:id="21"/>
    </w:p>
    <w:p>
      <w:pPr>
        <w:pStyle w:val="Compact"/>
      </w:pPr>
      <w:r>
        <w:t xml:space="preserve">Our company is looking for a HR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pecialist"/>
      <w:r>
        <w:t xml:space="preserve">Responsibilities for HR specialist</w:t>
      </w:r>
      <w:bookmarkEnd w:id="22"/>
    </w:p>
    <w:p>
      <w:pPr>
        <w:pStyle w:val="Compact"/>
        <w:numPr>
          <w:numId w:val="1001"/>
          <w:ilvl w:val="0"/>
        </w:numPr>
      </w:pPr>
      <w:r>
        <w:t xml:space="preserve">Manage and scale the onboarding program for our quickly growing Cambridge location, partnering with HR colleagues across multiple locations</w:t>
      </w:r>
    </w:p>
    <w:p>
      <w:pPr>
        <w:pStyle w:val="Compact"/>
        <w:numPr>
          <w:numId w:val="1001"/>
          <w:ilvl w:val="0"/>
        </w:numPr>
      </w:pPr>
      <w:r>
        <w:t xml:space="preserve">Serve as the voice of our local employee population while partnering with Recruiting, HR, centralized Employee Resource Center, Facilities, and other groups on key initiatives</w:t>
      </w:r>
    </w:p>
    <w:p>
      <w:pPr>
        <w:pStyle w:val="Compact"/>
        <w:numPr>
          <w:numId w:val="1001"/>
          <w:ilvl w:val="0"/>
        </w:numPr>
      </w:pPr>
      <w:r>
        <w:t xml:space="preserve">Direct employees to the appropriate resources to answer HR questions, provide local assistance when needed</w:t>
      </w:r>
    </w:p>
    <w:p>
      <w:pPr>
        <w:pStyle w:val="Compact"/>
        <w:numPr>
          <w:numId w:val="1001"/>
          <w:ilvl w:val="0"/>
        </w:numPr>
      </w:pPr>
      <w:r>
        <w:t xml:space="preserve">Take ownership of existing employee and leader learning and development opportunities and work with HR Business Partners to expand BOS offerings</w:t>
      </w:r>
    </w:p>
    <w:p>
      <w:pPr>
        <w:pStyle w:val="Compact"/>
        <w:numPr>
          <w:numId w:val="1001"/>
          <w:ilvl w:val="0"/>
        </w:numPr>
      </w:pPr>
      <w:r>
        <w:t xml:space="preserve">Implement and coordinate local communication and culture based initiatives (such as All Hands Meeting or networking events)</w:t>
      </w:r>
    </w:p>
    <w:p>
      <w:pPr>
        <w:pStyle w:val="Compact"/>
        <w:numPr>
          <w:numId w:val="1001"/>
          <w:ilvl w:val="0"/>
        </w:numPr>
      </w:pPr>
      <w:r>
        <w:t xml:space="preserve">Provide HR support for core HR processes, ad hoc projects and requests</w:t>
      </w:r>
    </w:p>
    <w:p>
      <w:pPr>
        <w:pStyle w:val="Compact"/>
        <w:numPr>
          <w:numId w:val="1001"/>
          <w:ilvl w:val="0"/>
        </w:numPr>
      </w:pPr>
      <w:r>
        <w:t xml:space="preserve">Works under the direction of the OE Director and assists with or handles a variety of HR administrative functions and processes</w:t>
      </w:r>
    </w:p>
    <w:p>
      <w:pPr>
        <w:pStyle w:val="Compact"/>
        <w:numPr>
          <w:numId w:val="1001"/>
          <w:ilvl w:val="0"/>
        </w:numPr>
      </w:pPr>
      <w:r>
        <w:t xml:space="preserve">Supports Director and OE Consultants</w:t>
      </w:r>
    </w:p>
    <w:p>
      <w:pPr>
        <w:pStyle w:val="Compact"/>
        <w:numPr>
          <w:numId w:val="1001"/>
          <w:ilvl w:val="0"/>
        </w:numPr>
      </w:pPr>
      <w:r>
        <w:t xml:space="preserve">Coordinates training sessions including facilitator scheduling, dates and attendees</w:t>
      </w:r>
    </w:p>
    <w:p>
      <w:pPr>
        <w:pStyle w:val="Compact"/>
        <w:numPr>
          <w:numId w:val="1001"/>
          <w:ilvl w:val="0"/>
        </w:numPr>
      </w:pPr>
      <w:r>
        <w:t xml:space="preserve">Manages and updates company-wide programs that include new employee orientation, employment law training, Provides assistance to client-groups in organization</w:t>
      </w:r>
    </w:p>
    <w:p>
      <w:pPr>
        <w:pStyle w:val="Heading2"/>
      </w:pPr>
      <w:bookmarkStart w:id="23" w:name="qualifications-for-hr-specialist"/>
      <w:r>
        <w:t xml:space="preserve">Qualifications for HR specialist</w:t>
      </w:r>
      <w:bookmarkEnd w:id="23"/>
    </w:p>
    <w:p>
      <w:pPr>
        <w:pStyle w:val="Compact"/>
        <w:numPr>
          <w:numId w:val="1002"/>
          <w:ilvl w:val="0"/>
        </w:numPr>
      </w:pPr>
      <w:r>
        <w:t xml:space="preserve">Hands-on experience with Workday and or Kenexa BrassRing will be an asset</w:t>
      </w:r>
    </w:p>
    <w:p>
      <w:pPr>
        <w:pStyle w:val="Compact"/>
        <w:numPr>
          <w:numId w:val="1002"/>
          <w:ilvl w:val="0"/>
        </w:numPr>
      </w:pPr>
      <w:r>
        <w:t xml:space="preserve">You will provide HR support for the Home Office HR team</w:t>
      </w:r>
    </w:p>
    <w:p>
      <w:pPr>
        <w:pStyle w:val="Compact"/>
        <w:numPr>
          <w:numId w:val="1002"/>
          <w:ilvl w:val="0"/>
        </w:numPr>
      </w:pPr>
      <w:r>
        <w:t xml:space="preserve">Fluent in English, Italian and French</w:t>
      </w:r>
    </w:p>
    <w:p>
      <w:pPr>
        <w:pStyle w:val="Compact"/>
        <w:numPr>
          <w:numId w:val="1002"/>
          <w:ilvl w:val="0"/>
        </w:numPr>
      </w:pPr>
      <w:r>
        <w:t xml:space="preserve">Support ongoing workforce stability and employee engagement efforts through initiatives like stay interviews, exit interviews and people analytics</w:t>
      </w:r>
    </w:p>
    <w:p>
      <w:pPr>
        <w:pStyle w:val="Compact"/>
        <w:numPr>
          <w:numId w:val="1002"/>
          <w:ilvl w:val="0"/>
        </w:numPr>
      </w:pPr>
      <w:r>
        <w:t xml:space="preserve">Assists front line DC leaders in the deployment of solutions with process-oriented perspective</w:t>
      </w:r>
    </w:p>
    <w:p>
      <w:pPr>
        <w:pStyle w:val="Compact"/>
        <w:numPr>
          <w:numId w:val="1002"/>
          <w:ilvl w:val="0"/>
        </w:numPr>
      </w:pPr>
      <w:r>
        <w:t xml:space="preserve">Participates in and leads company-wide programs and initiatives at the local level (e.g., Vitality and wellness initiative, annual open enrollment processes, workforce planning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2021-10-28T18:39:11Z</dcterms:created>
  <dcterms:modified xsi:type="dcterms:W3CDTF">2021-10-28T18:39:11Z</dcterms:modified>
</cp:coreProperties>
</file>