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https://www.velvetjobs.com/job-descriptions/hr-director</w:t>
        </w:r>
      </w:hyperlink>
    </w:p>
    <w:p>
      <w:pPr>
        <w:pStyle w:val="Heading1"/>
      </w:pPr>
      <w:bookmarkStart w:id="21" w:name="example-of-hr-director-job-description"/>
      <w:r>
        <w:t xml:space="preserve">Example of HR Director Job Description</w:t>
      </w:r>
      <w:bookmarkEnd w:id="21"/>
    </w:p>
    <w:p>
      <w:pPr>
        <w:pStyle w:val="Compact"/>
      </w:pPr>
      <w:r>
        <w:t xml:space="preserve">Our company is growing rapidly and is looking for a HR director. To join our growing team, please review the list of responsibilities and qualifications.</w:t>
      </w:r>
    </w:p>
    <w:p>
      <w:pPr>
        <w:pStyle w:val="Heading2"/>
      </w:pPr>
      <w:bookmarkStart w:id="22" w:name="responsibilities-for-hr-director"/>
      <w:r>
        <w:t xml:space="preserve">Responsibilities for HR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Address and resolve senior level employee relations issues</w:t>
      </w:r>
    </w:p>
    <w:p>
      <w:pPr>
        <w:pStyle w:val="Compact"/>
        <w:numPr>
          <w:numId w:val="1001"/>
          <w:ilvl w:val="0"/>
        </w:numPr>
      </w:pPr>
      <w:r>
        <w:t xml:space="preserve">Drive positive employee relations to provide an optimal work environment for all employees</w:t>
      </w:r>
    </w:p>
    <w:p>
      <w:pPr>
        <w:pStyle w:val="Compact"/>
        <w:numPr>
          <w:numId w:val="1001"/>
          <w:ilvl w:val="0"/>
        </w:numPr>
      </w:pPr>
      <w:r>
        <w:t xml:space="preserve">Works closely with HR clients to design and implement enterprise-level HR strategies and campaigns to increase awareness of the employee value proposition and support greater employee engagement</w:t>
      </w:r>
    </w:p>
    <w:p>
      <w:pPr>
        <w:pStyle w:val="Compact"/>
        <w:numPr>
          <w:numId w:val="1001"/>
          <w:ilvl w:val="0"/>
        </w:numPr>
      </w:pPr>
      <w:r>
        <w:t xml:space="preserve">Conduct market-competitiveness reviews and make recommendations for new and revised benefit plans outside of the US</w:t>
      </w:r>
    </w:p>
    <w:p>
      <w:pPr>
        <w:pStyle w:val="Compact"/>
        <w:numPr>
          <w:numId w:val="1001"/>
          <w:ilvl w:val="0"/>
        </w:numPr>
      </w:pPr>
      <w:r>
        <w:t xml:space="preserve">Advise and consult on individual benefit questions and issues with global employees</w:t>
      </w:r>
    </w:p>
    <w:p>
      <w:pPr>
        <w:pStyle w:val="Compact"/>
        <w:numPr>
          <w:numId w:val="1001"/>
          <w:ilvl w:val="0"/>
        </w:numPr>
      </w:pPr>
      <w:r>
        <w:t xml:space="preserve">Manage a portfolio of moderate to complex projects and change initiatives</w:t>
      </w:r>
    </w:p>
    <w:p>
      <w:pPr>
        <w:pStyle w:val="Compact"/>
        <w:numPr>
          <w:numId w:val="1001"/>
          <w:ilvl w:val="0"/>
        </w:numPr>
      </w:pPr>
      <w:r>
        <w:t xml:space="preserve">Develops an integrated plan that includes project deliverables, strategic alignment, cost management, enterprise-wide impacts, milestones, risks, assumptions, constraints, change management and overall programme investment</w:t>
      </w:r>
    </w:p>
    <w:p>
      <w:pPr>
        <w:pStyle w:val="Compact"/>
        <w:numPr>
          <w:numId w:val="1001"/>
          <w:ilvl w:val="0"/>
        </w:numPr>
      </w:pPr>
      <w:r>
        <w:t xml:space="preserve">Collaborates cross-functionally with Centers of Expertise, HR business partners, Information Technology partners, suppliers, vendors, and other teams to ensure successful execution and teamwork</w:t>
      </w:r>
    </w:p>
    <w:p>
      <w:pPr>
        <w:pStyle w:val="Compact"/>
        <w:numPr>
          <w:numId w:val="1001"/>
          <w:ilvl w:val="0"/>
        </w:numPr>
      </w:pPr>
      <w:r>
        <w:t xml:space="preserve">Ensures all project workstreams working to deliver the programmes understand and work toward accomplishing the goals and objectives</w:t>
      </w:r>
    </w:p>
    <w:p>
      <w:pPr>
        <w:pStyle w:val="Compact"/>
        <w:numPr>
          <w:numId w:val="1001"/>
          <w:ilvl w:val="0"/>
        </w:numPr>
      </w:pPr>
      <w:r>
        <w:t xml:space="preserve">Analyzes and evaluates project interdependencies and their impacts to the programme</w:t>
      </w:r>
    </w:p>
    <w:p>
      <w:pPr>
        <w:pStyle w:val="Heading2"/>
      </w:pPr>
      <w:bookmarkStart w:id="23" w:name="qualifications-for-hr-director"/>
      <w:r>
        <w:t xml:space="preserve">Qualifications for HR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employment law and HR practices (Republic of Ireland) with a solid track record in managing / advising on complex / sensitive legal issues considering the impact of new legislation and devising new HR policies and procedures</w:t>
      </w:r>
    </w:p>
    <w:p>
      <w:pPr>
        <w:pStyle w:val="Compact"/>
        <w:numPr>
          <w:numId w:val="1002"/>
          <w:ilvl w:val="0"/>
        </w:numPr>
      </w:pPr>
      <w:r>
        <w:t xml:space="preserve">Partner with internal groups on cross-functional projects, and sync practices across teams to maximize efficiency</w:t>
      </w:r>
    </w:p>
    <w:p>
      <w:pPr>
        <w:pStyle w:val="Compact"/>
        <w:numPr>
          <w:numId w:val="1002"/>
          <w:ilvl w:val="0"/>
        </w:numPr>
      </w:pPr>
      <w:r>
        <w:t xml:space="preserve">Invite and promote constructive and ongoing feedback</w:t>
      </w:r>
    </w:p>
    <w:p>
      <w:pPr>
        <w:pStyle w:val="Compact"/>
        <w:numPr>
          <w:numId w:val="1002"/>
          <w:ilvl w:val="0"/>
        </w:numPr>
      </w:pPr>
      <w:r>
        <w:t xml:space="preserve">Knowledge of safety requirements and training</w:t>
      </w:r>
    </w:p>
    <w:p>
      <w:pPr>
        <w:pStyle w:val="Compact"/>
        <w:numPr>
          <w:numId w:val="1002"/>
          <w:ilvl w:val="0"/>
        </w:numPr>
      </w:pPr>
      <w:r>
        <w:t xml:space="preserve">Knowledge of production benefits landscape, including competitive offerings and requirements</w:t>
      </w:r>
    </w:p>
    <w:p>
      <w:pPr>
        <w:pStyle w:val="Compact"/>
        <w:numPr>
          <w:numId w:val="1002"/>
          <w:ilvl w:val="0"/>
        </w:numPr>
      </w:pPr>
      <w:r>
        <w:t xml:space="preserve">A collaborative leadership style with the ability to influence others into action and to think creatively about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2021-10-28T13:28:41Z</dcterms:created>
  <dcterms:modified xsi:type="dcterms:W3CDTF">2021-10-28T13:28:41Z</dcterms:modified>
</cp:coreProperties>
</file>