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https://www.velvetjobs.com/job-descriptions/hospital-administrator</w:t>
        </w:r>
      </w:hyperlink>
    </w:p>
    <w:p>
      <w:pPr>
        <w:pStyle w:val="Heading1"/>
      </w:pPr>
      <w:bookmarkStart w:id="21" w:name="example-of-hospital-administrator-job-description"/>
      <w:r>
        <w:t xml:space="preserve">Example of Hospital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hospital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ospital-administrator"/>
      <w:r>
        <w:t xml:space="preserve">Responsibilities for hospital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support to hospital and ancillary providers to include assistance with issues, orientation to the network, and other services, as required</w:t>
      </w:r>
    </w:p>
    <w:p>
      <w:pPr>
        <w:pStyle w:val="Compact"/>
        <w:numPr>
          <w:numId w:val="1001"/>
          <w:ilvl w:val="0"/>
        </w:numPr>
      </w:pPr>
      <w:r>
        <w:t xml:space="preserve">Leads hospital and ancillary contract negotiations for assigned relationships</w:t>
      </w:r>
    </w:p>
    <w:p>
      <w:pPr>
        <w:pStyle w:val="Compact"/>
        <w:numPr>
          <w:numId w:val="1001"/>
          <w:ilvl w:val="0"/>
        </w:numPr>
      </w:pPr>
      <w:r>
        <w:t xml:space="preserve">Organizes, participates in and/or can be expected to lead network and company meetings, to include Joint Operating Committee Hospital meetings</w:t>
      </w:r>
    </w:p>
    <w:p>
      <w:pPr>
        <w:pStyle w:val="Compact"/>
        <w:numPr>
          <w:numId w:val="1001"/>
          <w:ilvl w:val="0"/>
        </w:numPr>
      </w:pPr>
      <w:r>
        <w:t xml:space="preserve">Expected to collaborate with physician network administrators and senior leadership to develop a strategic plan for assigned territory and execute on that plan</w:t>
      </w:r>
    </w:p>
    <w:p>
      <w:pPr>
        <w:pStyle w:val="Compact"/>
        <w:numPr>
          <w:numId w:val="1001"/>
          <w:ilvl w:val="0"/>
        </w:numPr>
      </w:pPr>
      <w:r>
        <w:t xml:space="preserve">Presents at monthly financial review to senior management</w:t>
      </w:r>
    </w:p>
    <w:p>
      <w:pPr>
        <w:pStyle w:val="Compact"/>
        <w:numPr>
          <w:numId w:val="1001"/>
          <w:ilvl w:val="0"/>
        </w:numPr>
      </w:pPr>
      <w:r>
        <w:t xml:space="preserve">Supervises Ancillary and Institutional Contracting Department</w:t>
      </w:r>
    </w:p>
    <w:p>
      <w:pPr>
        <w:pStyle w:val="Compact"/>
        <w:numPr>
          <w:numId w:val="1001"/>
          <w:ilvl w:val="0"/>
        </w:numPr>
      </w:pPr>
      <w:r>
        <w:t xml:space="preserve">Coordinates preparation of and adherence to capital and operational budgets</w:t>
      </w:r>
    </w:p>
    <w:p>
      <w:pPr>
        <w:pStyle w:val="Compact"/>
        <w:numPr>
          <w:numId w:val="1001"/>
          <w:ilvl w:val="0"/>
        </w:numPr>
      </w:pPr>
      <w:r>
        <w:t xml:space="preserve">Ensures proper allocation of human resources to ensure quality care is provided in a cost effective way</w:t>
      </w:r>
    </w:p>
    <w:p>
      <w:pPr>
        <w:pStyle w:val="Compact"/>
        <w:numPr>
          <w:numId w:val="1001"/>
          <w:ilvl w:val="0"/>
        </w:numPr>
      </w:pPr>
      <w:r>
        <w:t xml:space="preserve">Focuses efforts of departments on quality care and regulatory compliance plus internal standards and policies</w:t>
      </w:r>
    </w:p>
    <w:p>
      <w:pPr>
        <w:pStyle w:val="Compact"/>
        <w:numPr>
          <w:numId w:val="1001"/>
          <w:ilvl w:val="0"/>
        </w:numPr>
      </w:pPr>
      <w:r>
        <w:t xml:space="preserve">Works with the CNO and CMO plus other leaders to ensure clinical programs, new clinical services and clinical excellence objectives are achieved at the hospital</w:t>
      </w:r>
    </w:p>
    <w:p>
      <w:pPr>
        <w:pStyle w:val="Heading2"/>
      </w:pPr>
      <w:bookmarkStart w:id="23" w:name="qualifications-for-hospital-administrator"/>
      <w:r>
        <w:t xml:space="preserve">Qualifications for hospital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Clinical License</w:t>
      </w:r>
    </w:p>
    <w:p>
      <w:pPr>
        <w:pStyle w:val="Compact"/>
        <w:numPr>
          <w:numId w:val="1002"/>
          <w:ilvl w:val="0"/>
        </w:numPr>
      </w:pPr>
      <w:r>
        <w:t xml:space="preserve">Significant knowledge of applicable federal and state laws and regulations related to health care (e.g., Knox-Keene Act, Federal HMO Act, Public Employees', TJC, NCQA, and all applicable Medicare and Medi-Cal regulations and NURSE PRACTICE ACT</w:t>
      </w:r>
    </w:p>
    <w:p>
      <w:pPr>
        <w:pStyle w:val="Compact"/>
        <w:numPr>
          <w:numId w:val="1002"/>
          <w:ilvl w:val="0"/>
        </w:numPr>
      </w:pPr>
      <w:r>
        <w:t xml:space="preserve">Maintain and communicate contracted facility emergency management programs and ability to act swiftly and confidently in an emergency</w:t>
      </w:r>
    </w:p>
    <w:p>
      <w:pPr>
        <w:pStyle w:val="Compact"/>
        <w:numPr>
          <w:numId w:val="1002"/>
          <w:ilvl w:val="0"/>
        </w:numPr>
      </w:pPr>
      <w:r>
        <w:t xml:space="preserve">This program covers Lewis Gale Hospital in Roanoke, VA &amp; Memorial Hospital of Martinsville &amp; Henry County</w:t>
      </w:r>
    </w:p>
    <w:p>
      <w:pPr>
        <w:pStyle w:val="Compact"/>
        <w:numPr>
          <w:numId w:val="1002"/>
          <w:ilvl w:val="0"/>
        </w:numPr>
      </w:pPr>
      <w:r>
        <w:t xml:space="preserve">Must be able to be credentialed at all of the hospitals supported by the program</w:t>
      </w:r>
    </w:p>
    <w:p>
      <w:pPr>
        <w:pStyle w:val="Compact"/>
        <w:numPr>
          <w:numId w:val="1002"/>
          <w:ilvl w:val="0"/>
        </w:numPr>
      </w:pPr>
      <w:r>
        <w:t xml:space="preserve">Must have an active RN license, and currently be working in Dialysis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t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t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2021-10-28T13:08:47Z</dcterms:created>
  <dcterms:modified xsi:type="dcterms:W3CDTF">2021-10-28T13:08:47Z</dcterms:modified>
</cp:coreProperties>
</file>