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https://www.velvetjobs.com/job-descriptions/hospital-administrator</w:t>
        </w:r>
      </w:hyperlink>
    </w:p>
    <w:p>
      <w:pPr>
        <w:pStyle w:val="Heading1"/>
      </w:pPr>
      <w:bookmarkStart w:id="21" w:name="example-of-hospital-administrator-job-description"/>
      <w:r>
        <w:t xml:space="preserve">Example of Hospital Administrator Job Description</w:t>
      </w:r>
      <w:bookmarkEnd w:id="21"/>
    </w:p>
    <w:p>
      <w:pPr>
        <w:pStyle w:val="Compact"/>
      </w:pPr>
      <w:r>
        <w:t xml:space="preserve">Our company is hiring for a hospital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ospital-administrator"/>
      <w:r>
        <w:t xml:space="preserve">Responsibilities for hospital administrator</w:t>
      </w:r>
      <w:bookmarkEnd w:id="22"/>
    </w:p>
    <w:p>
      <w:pPr>
        <w:pStyle w:val="Compact"/>
        <w:numPr>
          <w:numId w:val="1001"/>
          <w:ilvl w:val="0"/>
        </w:numPr>
      </w:pPr>
      <w:r>
        <w:t xml:space="preserve">To provide a comprehensive secretarial/administration service, to include the use of Microsoft applications and preparation of documentation, correspondence, in line with brand standards</w:t>
      </w:r>
    </w:p>
    <w:p>
      <w:pPr>
        <w:pStyle w:val="Compact"/>
        <w:numPr>
          <w:numId w:val="1001"/>
          <w:ilvl w:val="0"/>
        </w:numPr>
      </w:pPr>
      <w:r>
        <w:t xml:space="preserve">To assist with induction process for new starters, DBS registrations</w:t>
      </w:r>
    </w:p>
    <w:p>
      <w:pPr>
        <w:pStyle w:val="Compact"/>
        <w:numPr>
          <w:numId w:val="1001"/>
          <w:ilvl w:val="0"/>
        </w:numPr>
      </w:pPr>
      <w:r>
        <w:t xml:space="preserve">Authority and responsibility for administrative decisions during assigned shift</w:t>
      </w:r>
    </w:p>
    <w:p>
      <w:pPr>
        <w:pStyle w:val="Compact"/>
        <w:numPr>
          <w:numId w:val="1001"/>
          <w:ilvl w:val="0"/>
        </w:numPr>
      </w:pPr>
      <w:r>
        <w:t xml:space="preserve">Responsible for notification of the AOC (administrator on call), risk management and legal department when appropriate</w:t>
      </w:r>
    </w:p>
    <w:p>
      <w:pPr>
        <w:pStyle w:val="Compact"/>
        <w:numPr>
          <w:numId w:val="1001"/>
          <w:ilvl w:val="0"/>
        </w:numPr>
      </w:pPr>
      <w:r>
        <w:t xml:space="preserve">Conducts unit and ED rounds to facilitate patient flow and ensure patient care needs are met</w:t>
      </w:r>
    </w:p>
    <w:p>
      <w:pPr>
        <w:pStyle w:val="Compact"/>
        <w:numPr>
          <w:numId w:val="1001"/>
          <w:ilvl w:val="0"/>
        </w:numPr>
      </w:pPr>
      <w:r>
        <w:t xml:space="preserve">Oversees the function of patient placement and staffing department during off hours, weekends and holidays</w:t>
      </w:r>
    </w:p>
    <w:p>
      <w:pPr>
        <w:pStyle w:val="Compact"/>
        <w:numPr>
          <w:numId w:val="1001"/>
          <w:ilvl w:val="0"/>
        </w:numPr>
      </w:pPr>
      <w:r>
        <w:t xml:space="preserve">Functions as a professional resource person to clinical personnel and assists by responding to emergency situations</w:t>
      </w:r>
    </w:p>
    <w:p>
      <w:pPr>
        <w:pStyle w:val="Compact"/>
        <w:numPr>
          <w:numId w:val="1001"/>
          <w:ilvl w:val="0"/>
        </w:numPr>
      </w:pPr>
      <w:r>
        <w:t xml:space="preserve">Investigates patient, family, staff or physician incidents and concerns, takes immediate corrective action and documents findings</w:t>
      </w:r>
    </w:p>
    <w:p>
      <w:pPr>
        <w:pStyle w:val="Compact"/>
        <w:numPr>
          <w:numId w:val="1001"/>
          <w:ilvl w:val="0"/>
        </w:numPr>
      </w:pPr>
      <w:r>
        <w:t xml:space="preserve">Initiates corrective action or counseling as appropriate in response to employee violations of policies/procedures related to patient care, staff relations or work rules</w:t>
      </w:r>
    </w:p>
    <w:p>
      <w:pPr>
        <w:pStyle w:val="Compact"/>
        <w:numPr>
          <w:numId w:val="1001"/>
          <w:ilvl w:val="0"/>
        </w:numPr>
      </w:pPr>
      <w:r>
        <w:t xml:space="preserve">Participates in performance evaluation of nursing personnel</w:t>
      </w:r>
    </w:p>
    <w:p>
      <w:pPr>
        <w:pStyle w:val="Heading2"/>
      </w:pPr>
      <w:bookmarkStart w:id="23" w:name="qualifications-for-hospital-administrator"/>
      <w:r>
        <w:t xml:space="preserve">Qualifications for hospital administrator</w:t>
      </w:r>
      <w:bookmarkEnd w:id="23"/>
    </w:p>
    <w:p>
      <w:pPr>
        <w:pStyle w:val="Compact"/>
        <w:numPr>
          <w:numId w:val="1002"/>
          <w:ilvl w:val="0"/>
        </w:numPr>
      </w:pPr>
      <w:r>
        <w:t xml:space="preserve">RN license highly preferred</w:t>
      </w:r>
    </w:p>
    <w:p>
      <w:pPr>
        <w:pStyle w:val="Compact"/>
        <w:numPr>
          <w:numId w:val="1002"/>
          <w:ilvl w:val="0"/>
        </w:numPr>
      </w:pPr>
      <w:r>
        <w:t xml:space="preserve">Bachelor’s degree in healthcare administration, business administration, finance, or clinical specialty</w:t>
      </w:r>
    </w:p>
    <w:p>
      <w:pPr>
        <w:pStyle w:val="Compact"/>
        <w:numPr>
          <w:numId w:val="1002"/>
          <w:ilvl w:val="0"/>
        </w:numPr>
      </w:pPr>
      <w:r>
        <w:t xml:space="preserve">Minimum five years’ experience in healthcare administration/management with experience in facility operations management, personnel management, and/or finance</w:t>
      </w:r>
    </w:p>
    <w:p>
      <w:pPr>
        <w:pStyle w:val="Compact"/>
        <w:numPr>
          <w:numId w:val="1002"/>
          <w:ilvl w:val="0"/>
        </w:numPr>
      </w:pPr>
      <w:r>
        <w:t xml:space="preserve">Minimum of 2 years' experience required in management (healthcare, business, or military) or equivalent renal experience (nurse, dietitian, social worker, ) at discretion of DVP and/or ROD</w:t>
      </w:r>
    </w:p>
    <w:p>
      <w:pPr>
        <w:pStyle w:val="Compact"/>
        <w:numPr>
          <w:numId w:val="1002"/>
          <w:ilvl w:val="0"/>
        </w:numPr>
      </w:pPr>
      <w:r>
        <w:t xml:space="preserve">Holds a Master's Degree in hospital/business/healthcare administration, or comparable experience in a behavioral health, social work, health science, special education, public administration, or human service administration or the knowledge and skills associated with an advanced degree</w:t>
      </w:r>
    </w:p>
    <w:p>
      <w:pPr>
        <w:pStyle w:val="Compact"/>
        <w:numPr>
          <w:numId w:val="1002"/>
          <w:ilvl w:val="0"/>
        </w:numPr>
      </w:pPr>
      <w:r>
        <w:t xml:space="preserve">High level of interpersonal skills to be able to work with the entire medical staff along with program management leadership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spital-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spital-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2021-10-28T12:50:30Z</dcterms:created>
  <dcterms:modified xsi:type="dcterms:W3CDTF">2021-10-28T12:50:30Z</dcterms:modified>
</cp:coreProperties>
</file>