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https://www.velvetjobs.com/job-descriptions/home-health</w:t>
        </w:r>
      </w:hyperlink>
    </w:p>
    <w:p>
      <w:pPr>
        <w:pStyle w:val="Heading1"/>
      </w:pPr>
      <w:bookmarkStart w:id="21" w:name="example-of-home-health-job-description"/>
      <w:r>
        <w:t xml:space="preserve">Example of Home Health Job Description</w:t>
      </w:r>
      <w:bookmarkEnd w:id="21"/>
    </w:p>
    <w:p>
      <w:pPr>
        <w:pStyle w:val="Compact"/>
      </w:pPr>
      <w:r>
        <w:t xml:space="preserve">Our innovative and growing company is looking for a home 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me-health"/>
      <w:r>
        <w:t xml:space="preserve">Responsibilities for home health</w:t>
      </w:r>
      <w:bookmarkEnd w:id="22"/>
    </w:p>
    <w:p>
      <w:pPr>
        <w:pStyle w:val="Compact"/>
        <w:numPr>
          <w:numId w:val="1001"/>
          <w:ilvl w:val="0"/>
        </w:numPr>
      </w:pPr>
      <w:r>
        <w:t xml:space="preserve">Facilitate the sharing of clinical staff among Portland Service Area Home Health agencies</w:t>
      </w:r>
    </w:p>
    <w:p>
      <w:pPr>
        <w:pStyle w:val="Compact"/>
        <w:numPr>
          <w:numId w:val="1001"/>
          <w:ilvl w:val="0"/>
        </w:numPr>
      </w:pPr>
      <w:r>
        <w:t xml:space="preserve">Confirm upcoming admission visits with patients, and provide Central Intake and the clinical supervisors/managers with staffing information</w:t>
      </w:r>
    </w:p>
    <w:p>
      <w:pPr>
        <w:pStyle w:val="Compact"/>
        <w:numPr>
          <w:numId w:val="1001"/>
          <w:ilvl w:val="0"/>
        </w:numPr>
      </w:pPr>
      <w:r>
        <w:t xml:space="preserve">Provide quality nursing care to patients in their homes, under the direction of a Registered Nurse</w:t>
      </w:r>
    </w:p>
    <w:p>
      <w:pPr>
        <w:pStyle w:val="Compact"/>
        <w:numPr>
          <w:numId w:val="1001"/>
          <w:ilvl w:val="0"/>
        </w:numPr>
      </w:pPr>
      <w:r>
        <w:t xml:space="preserve">Assist with collection of assessment data and provides input to the planning of care</w:t>
      </w:r>
    </w:p>
    <w:p>
      <w:pPr>
        <w:pStyle w:val="Compact"/>
        <w:numPr>
          <w:numId w:val="1001"/>
          <w:ilvl w:val="0"/>
        </w:numPr>
      </w:pPr>
      <w:r>
        <w:t xml:space="preserve">Implement plan of care within the scope of licensure</w:t>
      </w:r>
    </w:p>
    <w:p>
      <w:pPr>
        <w:pStyle w:val="Compact"/>
        <w:numPr>
          <w:numId w:val="1001"/>
          <w:ilvl w:val="0"/>
        </w:numPr>
      </w:pPr>
      <w:r>
        <w:t xml:space="preserve">Promotes and maintains health of individuals, families, and the community through teaching, counseling, and appropriate preventive and rehabilitative measures in the practice of nursing</w:t>
      </w:r>
    </w:p>
    <w:p>
      <w:pPr>
        <w:pStyle w:val="Compact"/>
        <w:numPr>
          <w:numId w:val="1001"/>
          <w:ilvl w:val="0"/>
        </w:numPr>
      </w:pPr>
      <w:r>
        <w:t xml:space="preserve">Provides ongoing patient observation to determine service frequency, change in Plan of Care and discharge from service in compliance with agency policy and philosophy</w:t>
      </w:r>
    </w:p>
    <w:p>
      <w:pPr>
        <w:pStyle w:val="Compact"/>
        <w:numPr>
          <w:numId w:val="1001"/>
          <w:ilvl w:val="0"/>
        </w:numPr>
      </w:pPr>
      <w:r>
        <w:t xml:space="preserve">Communicates with the Patient Care Manager, the patient’s physician, referral source, and members of the multidisciplinary team both orally and in writing as required by the patient’s condition and agency policy</w:t>
      </w:r>
    </w:p>
    <w:p>
      <w:pPr>
        <w:pStyle w:val="Compact"/>
        <w:numPr>
          <w:numId w:val="1001"/>
          <w:ilvl w:val="0"/>
        </w:numPr>
      </w:pPr>
      <w:r>
        <w:t xml:space="preserve">In consultation with Patient Care Manager, refers patients to other disciplines and to community resources as needed</w:t>
      </w:r>
    </w:p>
    <w:p>
      <w:pPr>
        <w:pStyle w:val="Compact"/>
        <w:numPr>
          <w:numId w:val="1001"/>
          <w:ilvl w:val="0"/>
        </w:numPr>
      </w:pPr>
      <w:r>
        <w:t xml:space="preserve">Participates in the development and operation of the agency by keeping administration informed on changing community needs and lack of community resources, participating in the orientation and guidance of new staff, interpreting agency service to families and community groups, contributing to evaluation of service programs</w:t>
      </w:r>
    </w:p>
    <w:p>
      <w:pPr>
        <w:pStyle w:val="Heading2"/>
      </w:pPr>
      <w:bookmarkStart w:id="23" w:name="qualifications-for-home-health"/>
      <w:r>
        <w:t xml:space="preserve">Qualifications for home health</w:t>
      </w:r>
      <w:bookmarkEnd w:id="23"/>
    </w:p>
    <w:p>
      <w:pPr>
        <w:pStyle w:val="Compact"/>
        <w:numPr>
          <w:numId w:val="1002"/>
          <w:ilvl w:val="0"/>
        </w:numPr>
      </w:pPr>
      <w:r>
        <w:t xml:space="preserve">Extensive knowledge of corporate business management including Federal and State laws and guidelines pertaining to Home Health Medicare and Medicaid and other payer sources</w:t>
      </w:r>
    </w:p>
    <w:p>
      <w:pPr>
        <w:pStyle w:val="Compact"/>
        <w:numPr>
          <w:numId w:val="1002"/>
          <w:ilvl w:val="0"/>
        </w:numPr>
      </w:pPr>
      <w:r>
        <w:t xml:space="preserve">Must be a Licensed Practical Nurse in the state of Pennsylvania</w:t>
      </w:r>
    </w:p>
    <w:p>
      <w:pPr>
        <w:pStyle w:val="Compact"/>
        <w:numPr>
          <w:numId w:val="1002"/>
          <w:ilvl w:val="0"/>
        </w:numPr>
      </w:pPr>
      <w:r>
        <w:t xml:space="preserve">Knowledge of patient care standards and practices normally acquired through completion of a nursing program</w:t>
      </w:r>
    </w:p>
    <w:p>
      <w:pPr>
        <w:pStyle w:val="Compact"/>
        <w:numPr>
          <w:numId w:val="1002"/>
          <w:ilvl w:val="0"/>
        </w:numPr>
      </w:pPr>
      <w:r>
        <w:t xml:space="preserve">Possesses automobile liability insurance with minimum $100,000/$300,000 coverage required</w:t>
      </w:r>
    </w:p>
    <w:p>
      <w:pPr>
        <w:pStyle w:val="Compact"/>
        <w:numPr>
          <w:numId w:val="1002"/>
          <w:ilvl w:val="0"/>
        </w:numPr>
      </w:pPr>
      <w:r>
        <w:t xml:space="preserve">Experience with scheduling in the medical field</w:t>
      </w:r>
    </w:p>
    <w:p>
      <w:pPr>
        <w:pStyle w:val="Compact"/>
        <w:numPr>
          <w:numId w:val="1002"/>
          <w:ilvl w:val="0"/>
        </w:numPr>
      </w:pPr>
      <w:r>
        <w:t xml:space="preserve">Minimum of one year data entry, word processing and/or medical records maintenance experience in a medical customer service environment generally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me-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me-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2021-10-28T13:22:01Z</dcterms:created>
  <dcterms:modified xsi:type="dcterms:W3CDTF">2021-10-28T13:22:01Z</dcterms:modified>
</cp:coreProperties>
</file>