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https://www.velvetjobs.com/job-descriptions/hedge-fund-accountant</w:t>
        </w:r>
      </w:hyperlink>
    </w:p>
    <w:p>
      <w:pPr>
        <w:pStyle w:val="Heading1"/>
      </w:pPr>
      <w:bookmarkStart w:id="21" w:name="example-of-hedge-fund-accountant-job-description"/>
      <w:r>
        <w:t xml:space="preserve">Example of Hedge Fund Accountant Job Description</w:t>
      </w:r>
      <w:bookmarkEnd w:id="21"/>
    </w:p>
    <w:p>
      <w:pPr>
        <w:pStyle w:val="Compact"/>
      </w:pPr>
      <w:r>
        <w:t xml:space="preserve">Our innovative and growing company is searching for experienced candidates for the position of hedge fund accountant.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edge-fund-accountant"/>
      <w:r>
        <w:t xml:space="preserve">Responsibilities for hedge fund accountant</w:t>
      </w:r>
      <w:bookmarkEnd w:id="22"/>
    </w:p>
    <w:p>
      <w:pPr>
        <w:pStyle w:val="Compact"/>
        <w:numPr>
          <w:numId w:val="1001"/>
          <w:ilvl w:val="0"/>
        </w:numPr>
      </w:pPr>
      <w:r>
        <w:t xml:space="preserve">Maintain all sub-ledgers and supporting details</w:t>
      </w:r>
    </w:p>
    <w:p>
      <w:pPr>
        <w:pStyle w:val="Compact"/>
        <w:numPr>
          <w:numId w:val="1001"/>
          <w:ilvl w:val="0"/>
        </w:numPr>
      </w:pPr>
      <w:r>
        <w:t xml:space="preserve">Work closely with outside auditors and tax advisors</w:t>
      </w:r>
    </w:p>
    <w:p>
      <w:pPr>
        <w:pStyle w:val="Compact"/>
        <w:numPr>
          <w:numId w:val="1001"/>
          <w:ilvl w:val="0"/>
        </w:numPr>
      </w:pPr>
      <w:r>
        <w:t xml:space="preserve">Utilize your prior accounting experience to produce daily performance, risk and attribution reports for 3-4 hedge fund clients</w:t>
      </w:r>
    </w:p>
    <w:p>
      <w:pPr>
        <w:pStyle w:val="Compact"/>
        <w:numPr>
          <w:numId w:val="1001"/>
          <w:ilvl w:val="0"/>
        </w:numPr>
      </w:pPr>
      <w:r>
        <w:t xml:space="preserve">Utilize your prior accounting to manage all budgeting cash flow forecasting for hedge fund clientele</w:t>
      </w:r>
    </w:p>
    <w:p>
      <w:pPr>
        <w:pStyle w:val="Compact"/>
        <w:numPr>
          <w:numId w:val="1001"/>
          <w:ilvl w:val="0"/>
        </w:numPr>
      </w:pPr>
      <w:r>
        <w:t xml:space="preserve">Utilize your multi-tasking abilities to document verify positions equity, fixed income and derivative positions held with hedge fund counter parties</w:t>
      </w:r>
    </w:p>
    <w:p>
      <w:pPr>
        <w:pStyle w:val="Compact"/>
        <w:numPr>
          <w:numId w:val="1001"/>
          <w:ilvl w:val="0"/>
        </w:numPr>
      </w:pPr>
      <w:r>
        <w:t xml:space="preserve">Reconciling the funds cash to outside sources the positions / securities to outside sources</w:t>
      </w:r>
    </w:p>
    <w:p>
      <w:pPr>
        <w:pStyle w:val="Compact"/>
        <w:numPr>
          <w:numId w:val="1001"/>
          <w:ilvl w:val="0"/>
        </w:numPr>
      </w:pPr>
      <w:r>
        <w:t xml:space="preserve">Tracking of security payment and accrual activity</w:t>
      </w:r>
    </w:p>
    <w:p>
      <w:pPr>
        <w:pStyle w:val="Compact"/>
        <w:numPr>
          <w:numId w:val="1001"/>
          <w:ilvl w:val="0"/>
        </w:numPr>
      </w:pPr>
      <w:r>
        <w:t xml:space="preserve">Daily reporting to portfolio managers and senior management</w:t>
      </w:r>
    </w:p>
    <w:p>
      <w:pPr>
        <w:pStyle w:val="Compact"/>
        <w:numPr>
          <w:numId w:val="1001"/>
          <w:ilvl w:val="0"/>
        </w:numPr>
      </w:pPr>
      <w:r>
        <w:t xml:space="preserve">Preparation of monthly NAV reporting daily reports to management for multiple investment vehicles</w:t>
      </w:r>
    </w:p>
    <w:p>
      <w:pPr>
        <w:pStyle w:val="Compact"/>
        <w:numPr>
          <w:numId w:val="1001"/>
          <w:ilvl w:val="0"/>
        </w:numPr>
      </w:pPr>
      <w:r>
        <w:t xml:space="preserve">Preparing monthly investor allocations, including management and incentive fee calculations for multiple fee and class structures</w:t>
      </w:r>
    </w:p>
    <w:p>
      <w:pPr>
        <w:pStyle w:val="Heading2"/>
      </w:pPr>
      <w:bookmarkStart w:id="23" w:name="qualifications-for-hedge-fund-accountant"/>
      <w:r>
        <w:t xml:space="preserve">Qualifications for hedge fund accountant</w:t>
      </w:r>
      <w:bookmarkEnd w:id="23"/>
    </w:p>
    <w:p>
      <w:pPr>
        <w:pStyle w:val="Compact"/>
        <w:numPr>
          <w:numId w:val="1002"/>
          <w:ilvl w:val="0"/>
        </w:numPr>
      </w:pPr>
      <w:r>
        <w:t xml:space="preserve">Strong working knowledge of various financial instruments (swaps, futures, forwards, ) and accounting for those instruments</w:t>
      </w:r>
    </w:p>
    <w:p>
      <w:pPr>
        <w:pStyle w:val="Compact"/>
        <w:numPr>
          <w:numId w:val="1002"/>
          <w:ilvl w:val="0"/>
        </w:numPr>
      </w:pPr>
      <w:r>
        <w:t xml:space="preserve">Strong GAAP and Accounting Principles</w:t>
      </w:r>
    </w:p>
    <w:p>
      <w:pPr>
        <w:pStyle w:val="Compact"/>
        <w:numPr>
          <w:numId w:val="1002"/>
          <w:ilvl w:val="0"/>
        </w:numPr>
      </w:pPr>
      <w:r>
        <w:t xml:space="preserve">Month End Close/Quarter End Close</w:t>
      </w:r>
    </w:p>
    <w:p>
      <w:pPr>
        <w:pStyle w:val="Compact"/>
        <w:numPr>
          <w:numId w:val="1002"/>
          <w:ilvl w:val="0"/>
        </w:numPr>
      </w:pPr>
      <w:r>
        <w:t xml:space="preserve">At least 1+ year of relevant accounting and financial reporting experience in the financial services sector</w:t>
      </w:r>
    </w:p>
    <w:p>
      <w:pPr>
        <w:pStyle w:val="Compact"/>
        <w:numPr>
          <w:numId w:val="1002"/>
          <w:ilvl w:val="0"/>
        </w:numPr>
      </w:pPr>
      <w:r>
        <w:t xml:space="preserve">3+ years of audit or tax experience– with exposure to hedge funds, private equity or venture capital sectors</w:t>
      </w:r>
    </w:p>
    <w:p>
      <w:pPr>
        <w:pStyle w:val="Compact"/>
        <w:numPr>
          <w:numId w:val="1002"/>
          <w:ilvl w:val="0"/>
        </w:numPr>
      </w:pPr>
      <w:r>
        <w:t xml:space="preserve">Partnership Tax and/or Accounting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dge-fund-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dge-fund-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2021-10-28T13:29:59Z</dcterms:created>
  <dcterms:modified xsi:type="dcterms:W3CDTF">2021-10-28T13:29:59Z</dcterms:modified>
</cp:coreProperties>
</file>