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https://www.velvetjobs.com/job-descriptions/health-professional</w:t>
        </w:r>
      </w:hyperlink>
    </w:p>
    <w:p>
      <w:pPr>
        <w:pStyle w:val="Heading1"/>
      </w:pPr>
      <w:bookmarkStart w:id="21" w:name="example-of-health-professional-job-description"/>
      <w:r>
        <w:t xml:space="preserve">Example of Health Professional Job Description</w:t>
      </w:r>
      <w:bookmarkEnd w:id="21"/>
    </w:p>
    <w:p>
      <w:pPr>
        <w:pStyle w:val="Compact"/>
      </w:pPr>
      <w:r>
        <w:t xml:space="preserve">Our innovative and growing company is looking for a health professional. If you are looking for an exciting place to work, please take a look at the list of qualifications below.</w:t>
      </w:r>
    </w:p>
    <w:p>
      <w:pPr>
        <w:pStyle w:val="Heading2"/>
      </w:pPr>
      <w:bookmarkStart w:id="22" w:name="responsibilities-for-health-professional"/>
      <w:r>
        <w:t xml:space="preserve">Responsibilities for health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Performing EHS tours in all sites</w:t>
      </w:r>
    </w:p>
    <w:p>
      <w:pPr>
        <w:pStyle w:val="Compact"/>
        <w:numPr>
          <w:numId w:val="1001"/>
          <w:ilvl w:val="0"/>
        </w:numPr>
      </w:pPr>
      <w:r>
        <w:t xml:space="preserve">Partner with Human Resources and implement Wellness programs that target risk factors in the community</w:t>
      </w:r>
    </w:p>
    <w:p>
      <w:pPr>
        <w:pStyle w:val="Compact"/>
        <w:numPr>
          <w:numId w:val="1001"/>
          <w:ilvl w:val="0"/>
        </w:numPr>
      </w:pPr>
      <w:r>
        <w:t xml:space="preserve">Implement on-site clinics in the Franklin, NH site including season flu, blood pressure, blood sugar, and others to emphasize employee wellness</w:t>
      </w:r>
    </w:p>
    <w:p>
      <w:pPr>
        <w:pStyle w:val="Compact"/>
        <w:numPr>
          <w:numId w:val="1001"/>
          <w:ilvl w:val="0"/>
        </w:numPr>
      </w:pPr>
      <w:r>
        <w:t xml:space="preserve">Systematically develop work station functional job requirements</w:t>
      </w:r>
    </w:p>
    <w:p>
      <w:pPr>
        <w:pStyle w:val="Compact"/>
        <w:numPr>
          <w:numId w:val="1001"/>
          <w:ilvl w:val="0"/>
        </w:numPr>
      </w:pPr>
      <w:r>
        <w:t xml:space="preserve">Partner with Human Resources on standardizing pre-employment physicals</w:t>
      </w:r>
    </w:p>
    <w:p>
      <w:pPr>
        <w:pStyle w:val="Compact"/>
        <w:numPr>
          <w:numId w:val="1001"/>
          <w:ilvl w:val="0"/>
        </w:numPr>
      </w:pPr>
      <w:r>
        <w:t xml:space="preserve">Evaluate workstation ergonomics and partnering with Manufacturing Engineering and Continuous Improvement teams to develop corrective actions that eliminate or reduce ergonomic risk factors while maintaining a productive work environment</w:t>
      </w:r>
    </w:p>
    <w:p>
      <w:pPr>
        <w:pStyle w:val="Compact"/>
        <w:numPr>
          <w:numId w:val="1001"/>
          <w:ilvl w:val="0"/>
        </w:numPr>
      </w:pPr>
      <w:r>
        <w:t xml:space="preserve">Be a member of the first responders team and be willing to provide immediate emergency care for employees</w:t>
      </w:r>
    </w:p>
    <w:p>
      <w:pPr>
        <w:pStyle w:val="Compact"/>
        <w:numPr>
          <w:numId w:val="1001"/>
          <w:ilvl w:val="0"/>
        </w:numPr>
      </w:pPr>
      <w:r>
        <w:t xml:space="preserve">Participate in accident investigations with the operating supervisors and employees</w:t>
      </w:r>
    </w:p>
    <w:p>
      <w:pPr>
        <w:pStyle w:val="Compact"/>
        <w:numPr>
          <w:numId w:val="1001"/>
          <w:ilvl w:val="0"/>
        </w:numPr>
      </w:pPr>
      <w:r>
        <w:t xml:space="preserve">Develop and implement a Transitional Return to Work program across the US manufacturing sites</w:t>
      </w:r>
    </w:p>
    <w:p>
      <w:pPr>
        <w:pStyle w:val="Compact"/>
        <w:numPr>
          <w:numId w:val="1001"/>
          <w:ilvl w:val="0"/>
        </w:numPr>
      </w:pPr>
      <w:r>
        <w:t xml:space="preserve">Case manage workers compensation and employee work restrictions</w:t>
      </w:r>
    </w:p>
    <w:p>
      <w:pPr>
        <w:pStyle w:val="Heading2"/>
      </w:pPr>
      <w:bookmarkStart w:id="23" w:name="qualifications-for-health-professional"/>
      <w:r>
        <w:t xml:space="preserve">Qualifications for health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Personal Training industry certification from ACE, AFAA, ACSM, NSCA or NASM required within 6 months of hire</w:t>
      </w:r>
    </w:p>
    <w:p>
      <w:pPr>
        <w:pStyle w:val="Compact"/>
        <w:numPr>
          <w:numId w:val="1002"/>
          <w:ilvl w:val="0"/>
        </w:numPr>
      </w:pPr>
      <w:r>
        <w:t xml:space="preserve">Ability to work in crisis situations in a professional and mature manner</w:t>
      </w:r>
    </w:p>
    <w:p>
      <w:pPr>
        <w:pStyle w:val="Compact"/>
        <w:numPr>
          <w:numId w:val="1002"/>
          <w:ilvl w:val="0"/>
        </w:numPr>
      </w:pPr>
      <w:r>
        <w:t xml:space="preserve">Current CPR/AED certifications from American Heart Association or American Red Cross</w:t>
      </w:r>
    </w:p>
    <w:p>
      <w:pPr>
        <w:pStyle w:val="Compact"/>
        <w:numPr>
          <w:numId w:val="1002"/>
          <w:ilvl w:val="0"/>
        </w:numPr>
      </w:pPr>
      <w:r>
        <w:t xml:space="preserve">Current First Aid and CPR/AED or BLS certification from American Heart Association or American Red Cross</w:t>
      </w:r>
    </w:p>
    <w:p>
      <w:pPr>
        <w:pStyle w:val="Compact"/>
        <w:numPr>
          <w:numId w:val="1002"/>
          <w:ilvl w:val="0"/>
        </w:numPr>
      </w:pPr>
      <w:r>
        <w:t xml:space="preserve">Experience instructing a variety of group exercise formats is required</w:t>
      </w:r>
    </w:p>
    <w:p>
      <w:pPr>
        <w:pStyle w:val="Compact"/>
        <w:numPr>
          <w:numId w:val="1002"/>
          <w:ilvl w:val="0"/>
        </w:numPr>
      </w:pPr>
      <w:r>
        <w:t xml:space="preserve">Personal Training requires industry certification (ACE, AFAA, ACSM, NSCA or NASM) within 90 days of hire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lth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lth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2021-10-28T18:31:52Z</dcterms:created>
  <dcterms:modified xsi:type="dcterms:W3CDTF">2021-10-28T18:31:52Z</dcterms:modified>
</cp:coreProperties>
</file>