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https://www.velvetjobs.com/job-descriptions/health-manager</w:t>
        </w:r>
      </w:hyperlink>
    </w:p>
    <w:p>
      <w:pPr>
        <w:pStyle w:val="Heading1"/>
      </w:pPr>
      <w:bookmarkStart w:id="21" w:name="example-of-health-manager-job-description"/>
      <w:r>
        <w:t xml:space="preserve">Example of Health Manager Job Description</w:t>
      </w:r>
      <w:bookmarkEnd w:id="21"/>
    </w:p>
    <w:p>
      <w:pPr>
        <w:pStyle w:val="Compact"/>
      </w:pPr>
      <w:r>
        <w:t xml:space="preserve">Our growing company is looking to fill the role of health manager. To join our growing team, please review the list of responsibilities and qualifications.</w:t>
      </w:r>
    </w:p>
    <w:p>
      <w:pPr>
        <w:pStyle w:val="Heading2"/>
      </w:pPr>
      <w:bookmarkStart w:id="22" w:name="responsibilities-for-health-manager"/>
      <w:r>
        <w:t xml:space="preserve">Responsibilities for health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develop, coordinate, and implement yearly technical assistance trainings for Agency Year End Report writing</w:t>
      </w:r>
    </w:p>
    <w:p>
      <w:pPr>
        <w:pStyle w:val="Compact"/>
        <w:numPr>
          <w:numId w:val="1001"/>
          <w:ilvl w:val="0"/>
        </w:numPr>
      </w:pPr>
      <w:r>
        <w:t xml:space="preserve">Document program issue priorities and expected resolution</w:t>
      </w:r>
    </w:p>
    <w:p>
      <w:pPr>
        <w:pStyle w:val="Compact"/>
        <w:numPr>
          <w:numId w:val="1001"/>
          <w:ilvl w:val="0"/>
        </w:numPr>
      </w:pPr>
      <w:r>
        <w:t xml:space="preserve">Analyze customers’ needs, and offer value-added solutions to generate NINLARO and Iclusig usage</w:t>
      </w:r>
    </w:p>
    <w:p>
      <w:pPr>
        <w:pStyle w:val="Compact"/>
        <w:numPr>
          <w:numId w:val="1001"/>
          <w:ilvl w:val="0"/>
        </w:numPr>
      </w:pPr>
      <w:r>
        <w:t xml:space="preserve">Formulate strategies to partner with OSS to deliver consistent messages to clinical stakeholders</w:t>
      </w:r>
    </w:p>
    <w:p>
      <w:pPr>
        <w:pStyle w:val="Compact"/>
        <w:numPr>
          <w:numId w:val="1001"/>
          <w:ilvl w:val="0"/>
        </w:numPr>
      </w:pPr>
      <w:r>
        <w:t xml:space="preserve">Provide education to support staff and other non-clinical stakeholders</w:t>
      </w:r>
    </w:p>
    <w:p>
      <w:pPr>
        <w:pStyle w:val="Compact"/>
        <w:numPr>
          <w:numId w:val="1001"/>
          <w:ilvl w:val="0"/>
        </w:numPr>
      </w:pPr>
      <w:r>
        <w:t xml:space="preserve">Communicate appropriately with the pharmacy and other key stakeholders to ensure product availability</w:t>
      </w:r>
    </w:p>
    <w:p>
      <w:pPr>
        <w:pStyle w:val="Compact"/>
        <w:numPr>
          <w:numId w:val="1001"/>
          <w:ilvl w:val="0"/>
        </w:numPr>
      </w:pPr>
      <w:r>
        <w:t xml:space="preserve">Educate key stakeholders on on-label data for NINLARO and Iclusig</w:t>
      </w:r>
    </w:p>
    <w:p>
      <w:pPr>
        <w:pStyle w:val="Compact"/>
        <w:numPr>
          <w:numId w:val="1001"/>
          <w:ilvl w:val="0"/>
        </w:numPr>
      </w:pPr>
      <w:r>
        <w:t xml:space="preserve">Develop and organize EPIC speaker programs and regional patient education events</w:t>
      </w:r>
    </w:p>
    <w:p>
      <w:pPr>
        <w:pStyle w:val="Compact"/>
        <w:numPr>
          <w:numId w:val="1001"/>
          <w:ilvl w:val="0"/>
        </w:numPr>
      </w:pPr>
      <w:r>
        <w:t xml:space="preserve">Share latest on-label clinical data with key stakeholders</w:t>
      </w:r>
    </w:p>
    <w:p>
      <w:pPr>
        <w:pStyle w:val="Compact"/>
        <w:numPr>
          <w:numId w:val="1001"/>
          <w:ilvl w:val="0"/>
        </w:numPr>
      </w:pPr>
      <w:r>
        <w:t xml:space="preserve">Define local statutory and regulatory requirements and communicate with the office leadership team</w:t>
      </w:r>
    </w:p>
    <w:p>
      <w:pPr>
        <w:pStyle w:val="Heading2"/>
      </w:pPr>
      <w:bookmarkStart w:id="23" w:name="qualifications-for-health-manager"/>
      <w:r>
        <w:t xml:space="preserve">Qualifications for health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Communications, Public Health, Sales, Management or Project Management</w:t>
      </w:r>
    </w:p>
    <w:p>
      <w:pPr>
        <w:pStyle w:val="Compact"/>
        <w:numPr>
          <w:numId w:val="1002"/>
          <w:ilvl w:val="0"/>
        </w:numPr>
      </w:pPr>
      <w:r>
        <w:t xml:space="preserve">Knowledge of voluntary health organizations and experience with cross functional teams</w:t>
      </w:r>
    </w:p>
    <w:p>
      <w:pPr>
        <w:pStyle w:val="Compact"/>
        <w:numPr>
          <w:numId w:val="1002"/>
          <w:ilvl w:val="0"/>
        </w:numPr>
      </w:pPr>
      <w:r>
        <w:t xml:space="preserve">Prior budget administration and forecasting experience</w:t>
      </w:r>
    </w:p>
    <w:p>
      <w:pPr>
        <w:pStyle w:val="Compact"/>
        <w:numPr>
          <w:numId w:val="1002"/>
          <w:ilvl w:val="0"/>
        </w:numPr>
      </w:pPr>
      <w:r>
        <w:t xml:space="preserve">Word, Excel, PPT – proficient to intermediate level</w:t>
      </w:r>
    </w:p>
    <w:p>
      <w:pPr>
        <w:pStyle w:val="Compact"/>
        <w:numPr>
          <w:numId w:val="1002"/>
          <w:ilvl w:val="0"/>
        </w:numPr>
      </w:pPr>
      <w:r>
        <w:t xml:space="preserve">Strong negotiating and persuasion skills</w:t>
      </w:r>
    </w:p>
    <w:p>
      <w:pPr>
        <w:pStyle w:val="Compact"/>
        <w:numPr>
          <w:numId w:val="1002"/>
          <w:ilvl w:val="0"/>
        </w:numPr>
      </w:pPr>
      <w:r>
        <w:t xml:space="preserve">Experience of using relevant statistical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2021-10-28T18:39:16Z</dcterms:created>
  <dcterms:modified xsi:type="dcterms:W3CDTF">2021-10-28T18:39:16Z</dcterms:modified>
</cp:coreProperties>
</file>