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https://www.velvetjobs.com/job-descriptions/health-information-management</w:t>
        </w:r>
      </w:hyperlink>
    </w:p>
    <w:p>
      <w:pPr>
        <w:pStyle w:val="Heading1"/>
      </w:pPr>
      <w:bookmarkStart w:id="21" w:name="example-of-health-information-management-job-description"/>
      <w:r>
        <w:t xml:space="preserve">Example of Health Information Management Job Description</w:t>
      </w:r>
      <w:bookmarkEnd w:id="21"/>
    </w:p>
    <w:p>
      <w:pPr>
        <w:pStyle w:val="Compact"/>
      </w:pPr>
      <w:r>
        <w:t xml:space="preserve">Our innovative and growing company is looking to fill the role of health information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information-management"/>
      <w:r>
        <w:t xml:space="preserve">Responsibilities for health information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Management, operational assessment, action planning, and staff education</w:t>
      </w:r>
    </w:p>
    <w:p>
      <w:pPr>
        <w:pStyle w:val="Compact"/>
        <w:numPr>
          <w:numId w:val="1001"/>
          <w:ilvl w:val="0"/>
        </w:numPr>
      </w:pPr>
      <w:r>
        <w:t xml:space="preserve">Assists the HSC Leadership with planning, preparation and integration of facility HIM</w:t>
      </w:r>
    </w:p>
    <w:p>
      <w:pPr>
        <w:pStyle w:val="Compact"/>
        <w:numPr>
          <w:numId w:val="1001"/>
          <w:ilvl w:val="0"/>
        </w:numPr>
      </w:pPr>
      <w:r>
        <w:t xml:space="preserve">Functions/processes into the HSC</w:t>
      </w:r>
    </w:p>
    <w:p>
      <w:pPr>
        <w:pStyle w:val="Compact"/>
        <w:numPr>
          <w:numId w:val="1001"/>
          <w:ilvl w:val="0"/>
        </w:numPr>
      </w:pPr>
      <w:r>
        <w:t xml:space="preserve">Participates in key communication efforts with HIM personnel, facility department leadership and</w:t>
      </w:r>
    </w:p>
    <w:p>
      <w:pPr>
        <w:pStyle w:val="Compact"/>
        <w:numPr>
          <w:numId w:val="1001"/>
          <w:ilvl w:val="0"/>
        </w:numPr>
      </w:pPr>
      <w:r>
        <w:t xml:space="preserve">Serves as a liaison between HSC leadership and the facility during deployment</w:t>
      </w:r>
    </w:p>
    <w:p>
      <w:pPr>
        <w:pStyle w:val="Compact"/>
        <w:numPr>
          <w:numId w:val="1001"/>
          <w:ilvl w:val="0"/>
        </w:numPr>
      </w:pPr>
      <w:r>
        <w:t xml:space="preserve">Works with SSD education in transitioning Medical Staff to Portal/HPF technology</w:t>
      </w:r>
    </w:p>
    <w:p>
      <w:pPr>
        <w:pStyle w:val="Compact"/>
        <w:numPr>
          <w:numId w:val="1001"/>
          <w:ilvl w:val="0"/>
        </w:numPr>
      </w:pPr>
      <w:r>
        <w:t xml:space="preserve">Acts as HSC Leadership contact with SSD Education and facility Medical Staff</w:t>
      </w:r>
    </w:p>
    <w:p>
      <w:pPr>
        <w:pStyle w:val="Compact"/>
        <w:numPr>
          <w:numId w:val="1001"/>
          <w:ilvl w:val="0"/>
        </w:numPr>
      </w:pPr>
      <w:r>
        <w:t xml:space="preserve">Responsible for facility based HSC operations, including but not limited to, tumor registry, trauma registry, processing of birth certificate/ paternity papers, record reconciliation, medical staff relationship management and hardcopy retrieval of medical records</w:t>
      </w:r>
    </w:p>
    <w:p>
      <w:pPr>
        <w:pStyle w:val="Compact"/>
        <w:numPr>
          <w:numId w:val="1001"/>
          <w:ilvl w:val="0"/>
        </w:numPr>
      </w:pPr>
      <w:r>
        <w:t xml:space="preserve">Establish effective working relationship with ancillary departments and managers to ensure optimal record management of inpatient medical records, including thinned record process and discharge record reconciliation</w:t>
      </w:r>
    </w:p>
    <w:p>
      <w:pPr>
        <w:pStyle w:val="Compact"/>
        <w:numPr>
          <w:numId w:val="1001"/>
          <w:ilvl w:val="0"/>
        </w:numPr>
      </w:pPr>
      <w:r>
        <w:t xml:space="preserve">Monitors facility HIM operations performance as outlined in HSC policy and SLA (Service Level</w:t>
      </w:r>
    </w:p>
    <w:p>
      <w:pPr>
        <w:pStyle w:val="Heading2"/>
      </w:pPr>
      <w:bookmarkStart w:id="23" w:name="qualifications-for-health-information-management"/>
      <w:r>
        <w:t xml:space="preserve">Qualifications for health information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and knowledge of regulatory requirements</w:t>
      </w:r>
    </w:p>
    <w:p>
      <w:pPr>
        <w:pStyle w:val="Compact"/>
        <w:numPr>
          <w:numId w:val="1002"/>
          <w:ilvl w:val="0"/>
        </w:numPr>
      </w:pPr>
      <w:r>
        <w:t xml:space="preserve">Vendor (EPIC) certified or must attend and complete EPIC certification requires week long out of state travel for each course required for certification (minimum two courses)</w:t>
      </w:r>
    </w:p>
    <w:p>
      <w:pPr>
        <w:pStyle w:val="Compact"/>
        <w:numPr>
          <w:numId w:val="1002"/>
          <w:ilvl w:val="0"/>
        </w:numPr>
      </w:pPr>
      <w:r>
        <w:t xml:space="preserve">CDIP preferred</w:t>
      </w:r>
    </w:p>
    <w:p>
      <w:pPr>
        <w:pStyle w:val="Compact"/>
        <w:numPr>
          <w:numId w:val="1002"/>
          <w:ilvl w:val="0"/>
        </w:numPr>
      </w:pPr>
      <w:r>
        <w:t xml:space="preserve">A minimum of ten years HIM experience with recent and relevant risk adjustment experience</w:t>
      </w:r>
    </w:p>
    <w:p>
      <w:pPr>
        <w:pStyle w:val="Compact"/>
        <w:numPr>
          <w:numId w:val="1002"/>
          <w:ilvl w:val="0"/>
        </w:numPr>
      </w:pPr>
      <w:r>
        <w:t xml:space="preserve">A minimum of one year of consulting and/or management experience</w:t>
      </w:r>
    </w:p>
    <w:p>
      <w:pPr>
        <w:pStyle w:val="Compact"/>
        <w:numPr>
          <w:numId w:val="1002"/>
          <w:ilvl w:val="0"/>
        </w:numPr>
      </w:pPr>
      <w:r>
        <w:t xml:space="preserve">Physician office and/or payer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informa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informa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2021-10-28T13:35:19Z</dcterms:created>
  <dcterms:modified xsi:type="dcterms:W3CDTF">2021-10-28T13:35:19Z</dcterms:modified>
</cp:coreProperties>
</file>