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https://www.velvetjobs.com/job-descriptions/health-data-analyst</w:t>
        </w:r>
      </w:hyperlink>
    </w:p>
    <w:p>
      <w:pPr>
        <w:pStyle w:val="Heading1"/>
      </w:pPr>
      <w:bookmarkStart w:id="21" w:name="example-of-health-data-analyst-job-description"/>
      <w:r>
        <w:t xml:space="preserve">Example of Health Data Analyst Job Description</w:t>
      </w:r>
      <w:bookmarkEnd w:id="21"/>
    </w:p>
    <w:p>
      <w:pPr>
        <w:pStyle w:val="Compact"/>
      </w:pPr>
      <w:r>
        <w:t xml:space="preserve">Our innovative and growing company is searching for experienced candidates for the position of health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data-analyst"/>
      <w:r>
        <w:t xml:space="preserve">Responsibilities for health data analyst</w:t>
      </w:r>
      <w:bookmarkEnd w:id="22"/>
    </w:p>
    <w:p>
      <w:pPr>
        <w:pStyle w:val="Compact"/>
        <w:numPr>
          <w:numId w:val="1001"/>
          <w:ilvl w:val="0"/>
        </w:numPr>
      </w:pPr>
      <w:r>
        <w:t xml:space="preserve">Perform level 2 support for data related questions about the life science data models from initial investigation through resolution</w:t>
      </w:r>
    </w:p>
    <w:p>
      <w:pPr>
        <w:pStyle w:val="Compact"/>
        <w:numPr>
          <w:numId w:val="1001"/>
          <w:ilvl w:val="0"/>
        </w:numPr>
      </w:pPr>
      <w:r>
        <w:t xml:space="preserve">The solutions are as follows but are not limited to resolving data counts, data discrepancies, request standardization improvements, new standardization, new columns, column mappings, column details and documentation, incorrect mappings, and unmapped records</w:t>
      </w:r>
    </w:p>
    <w:p>
      <w:pPr>
        <w:pStyle w:val="Compact"/>
        <w:numPr>
          <w:numId w:val="1001"/>
          <w:ilvl w:val="0"/>
        </w:numPr>
      </w:pPr>
      <w:r>
        <w:t xml:space="preserve">Acting as first point of contact for our life science customer data issues</w:t>
      </w:r>
    </w:p>
    <w:p>
      <w:pPr>
        <w:pStyle w:val="Compact"/>
        <w:numPr>
          <w:numId w:val="1001"/>
          <w:ilvl w:val="0"/>
        </w:numPr>
      </w:pPr>
      <w:r>
        <w:t xml:space="preserve">Documenting resolution of data issues in our support ticket system in order to cross-train other support employees and to drive potential training content</w:t>
      </w:r>
    </w:p>
    <w:p>
      <w:pPr>
        <w:pStyle w:val="Compact"/>
        <w:numPr>
          <w:numId w:val="1001"/>
          <w:ilvl w:val="0"/>
        </w:numPr>
      </w:pPr>
      <w:r>
        <w:t xml:space="preserve">Interact with customers to provide a timely response to inquiries, concerns, and requests about the application</w:t>
      </w:r>
    </w:p>
    <w:p>
      <w:pPr>
        <w:pStyle w:val="Compact"/>
        <w:numPr>
          <w:numId w:val="1001"/>
          <w:ilvl w:val="0"/>
        </w:numPr>
      </w:pPr>
      <w:r>
        <w:t xml:space="preserve">Identify and escalate priority issues to the appropriate Tier 3 internal team</w:t>
      </w:r>
    </w:p>
    <w:p>
      <w:pPr>
        <w:pStyle w:val="Compact"/>
        <w:numPr>
          <w:numId w:val="1001"/>
          <w:ilvl w:val="0"/>
        </w:numPr>
      </w:pPr>
      <w:r>
        <w:t xml:space="preserve">Responding to data requests for current production support</w:t>
      </w:r>
    </w:p>
    <w:p>
      <w:pPr>
        <w:pStyle w:val="Compact"/>
        <w:numPr>
          <w:numId w:val="1001"/>
          <w:ilvl w:val="0"/>
        </w:numPr>
      </w:pPr>
      <w:r>
        <w:t xml:space="preserve">Create Jira tickets for data requests changes</w:t>
      </w:r>
    </w:p>
    <w:p>
      <w:pPr>
        <w:pStyle w:val="Compact"/>
        <w:numPr>
          <w:numId w:val="1001"/>
          <w:ilvl w:val="0"/>
        </w:numPr>
      </w:pPr>
      <w:r>
        <w:t xml:space="preserve">Verifies accuracy of all data, documents and spreadsheets before distribution or submission</w:t>
      </w:r>
    </w:p>
    <w:p>
      <w:pPr>
        <w:pStyle w:val="Compact"/>
        <w:numPr>
          <w:numId w:val="1001"/>
          <w:ilvl w:val="0"/>
        </w:numPr>
      </w:pPr>
      <w:r>
        <w:t xml:space="preserve">Acts as subject matter expert for reporting and report writing within EMR</w:t>
      </w:r>
    </w:p>
    <w:p>
      <w:pPr>
        <w:pStyle w:val="Heading2"/>
      </w:pPr>
      <w:bookmarkStart w:id="23" w:name="qualifications-for-health-data-analyst"/>
      <w:r>
        <w:t xml:space="preserve">Qualifications for health data analyst</w:t>
      </w:r>
      <w:bookmarkEnd w:id="23"/>
    </w:p>
    <w:p>
      <w:pPr>
        <w:pStyle w:val="Compact"/>
        <w:numPr>
          <w:numId w:val="1002"/>
          <w:ilvl w:val="0"/>
        </w:numPr>
      </w:pPr>
      <w:r>
        <w:t xml:space="preserve">Bachelor’s degree in Statistics or related discipline, a degree in Epidemiology preferred</w:t>
      </w:r>
    </w:p>
    <w:p>
      <w:pPr>
        <w:pStyle w:val="Compact"/>
        <w:numPr>
          <w:numId w:val="1002"/>
          <w:ilvl w:val="0"/>
        </w:numPr>
      </w:pPr>
      <w:r>
        <w:t xml:space="preserve">Demonstrated proficiency with and experience in developing complex reporting</w:t>
      </w:r>
    </w:p>
    <w:p>
      <w:pPr>
        <w:pStyle w:val="Compact"/>
        <w:numPr>
          <w:numId w:val="1002"/>
          <w:ilvl w:val="0"/>
        </w:numPr>
      </w:pPr>
      <w:r>
        <w:t xml:space="preserve">In-depth knowledge of research methods and quantitative analysis</w:t>
      </w:r>
    </w:p>
    <w:p>
      <w:pPr>
        <w:pStyle w:val="Compact"/>
        <w:numPr>
          <w:numId w:val="1002"/>
          <w:ilvl w:val="0"/>
        </w:numPr>
      </w:pPr>
      <w:r>
        <w:t xml:space="preserve">Knowledge and experience with multiple databases and the ability to write queries and combine data from multiple data sources</w:t>
      </w:r>
    </w:p>
    <w:p>
      <w:pPr>
        <w:pStyle w:val="Compact"/>
        <w:numPr>
          <w:numId w:val="1002"/>
          <w:ilvl w:val="0"/>
        </w:numPr>
      </w:pPr>
      <w:r>
        <w:t xml:space="preserve">Translates concepts into practice Education, Professional Training, Technical</w:t>
      </w:r>
    </w:p>
    <w:p>
      <w:pPr>
        <w:pStyle w:val="Compact"/>
        <w:numPr>
          <w:numId w:val="1002"/>
          <w:ilvl w:val="0"/>
        </w:numPr>
      </w:pPr>
      <w:r>
        <w:t xml:space="preserve">1-2 years minimum experience with data reporting/analysis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2021-10-28T12:55:55Z</dcterms:created>
  <dcterms:modified xsi:type="dcterms:W3CDTF">2021-10-28T12:55:55Z</dcterms:modified>
</cp:coreProperties>
</file>