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https://www.velvetjobs.com/job-descriptions/gynecologist</w:t>
        </w:r>
      </w:hyperlink>
    </w:p>
    <w:p>
      <w:pPr>
        <w:pStyle w:val="Heading1"/>
      </w:pPr>
      <w:bookmarkStart w:id="21" w:name="example-of-gynecologist-job-description"/>
      <w:r>
        <w:t xml:space="preserve">Example of Gynecologist Job Description</w:t>
      </w:r>
      <w:bookmarkEnd w:id="21"/>
    </w:p>
    <w:p>
      <w:pPr>
        <w:pStyle w:val="Compact"/>
      </w:pPr>
      <w:r>
        <w:t xml:space="preserve">Our innovative and growing company is looking to fill the role of gynecologist. Thank you in advance for taking a look at the list of responsibilities and qualifications. We look forward to reviewing your resume.</w:t>
      </w:r>
    </w:p>
    <w:p>
      <w:pPr>
        <w:pStyle w:val="Heading2"/>
      </w:pPr>
      <w:bookmarkStart w:id="22" w:name="responsibilities-for-gynecologist"/>
      <w:r>
        <w:t xml:space="preserve">Responsibilities for gynecologist</w:t>
      </w:r>
      <w:bookmarkEnd w:id="22"/>
    </w:p>
    <w:p>
      <w:pPr>
        <w:pStyle w:val="Compact"/>
        <w:numPr>
          <w:numId w:val="1001"/>
          <w:ilvl w:val="0"/>
        </w:numPr>
      </w:pPr>
      <w:r>
        <w:t xml:space="preserve">To assist, develop, encourage and support programmatic development and initiatives including but not limited to service line department</w:t>
      </w:r>
    </w:p>
    <w:p>
      <w:pPr>
        <w:pStyle w:val="Compact"/>
        <w:numPr>
          <w:numId w:val="1001"/>
          <w:ilvl w:val="0"/>
        </w:numPr>
      </w:pPr>
      <w:r>
        <w:t xml:space="preserve">Assist leadership with direction of policy and protocol development</w:t>
      </w:r>
    </w:p>
    <w:p>
      <w:pPr>
        <w:pStyle w:val="Compact"/>
        <w:numPr>
          <w:numId w:val="1001"/>
          <w:ilvl w:val="0"/>
        </w:numPr>
      </w:pPr>
      <w:r>
        <w:t xml:space="preserve">Diligently work to establish a referral base for gynecologic cases</w:t>
      </w:r>
    </w:p>
    <w:p>
      <w:pPr>
        <w:pStyle w:val="Compact"/>
        <w:numPr>
          <w:numId w:val="1001"/>
          <w:ilvl w:val="0"/>
        </w:numPr>
      </w:pPr>
      <w:r>
        <w:t xml:space="preserve">To maintain adequate CME credits to fulfill the requirements of the American College of Obstetrics and Gynecology and the hospital by-laws</w:t>
      </w:r>
    </w:p>
    <w:p>
      <w:pPr>
        <w:pStyle w:val="Compact"/>
        <w:numPr>
          <w:numId w:val="1001"/>
          <w:ilvl w:val="0"/>
        </w:numPr>
      </w:pPr>
      <w:r>
        <w:t xml:space="preserve">Ensure services continuously represent “state of the art” care</w:t>
      </w:r>
    </w:p>
    <w:p>
      <w:pPr>
        <w:pStyle w:val="Compact"/>
        <w:numPr>
          <w:numId w:val="1001"/>
          <w:ilvl w:val="0"/>
        </w:numPr>
      </w:pPr>
      <w:r>
        <w:t xml:space="preserve">To work with the Division of Gynecologic Oncology with respect to care of patients suffering with gynecologic cancers</w:t>
      </w:r>
    </w:p>
    <w:p>
      <w:pPr>
        <w:pStyle w:val="Compact"/>
        <w:numPr>
          <w:numId w:val="1001"/>
          <w:ilvl w:val="0"/>
        </w:numPr>
      </w:pPr>
      <w:r>
        <w:t xml:space="preserve">To complete medical records in a timely fashion</w:t>
      </w:r>
    </w:p>
    <w:p>
      <w:pPr>
        <w:pStyle w:val="Compact"/>
        <w:numPr>
          <w:numId w:val="1001"/>
          <w:ilvl w:val="0"/>
        </w:numPr>
      </w:pPr>
      <w:r>
        <w:t xml:space="preserve">Participate in community education scientific programs as may be delegated or assigned</w:t>
      </w:r>
    </w:p>
    <w:p>
      <w:pPr>
        <w:pStyle w:val="Compact"/>
        <w:numPr>
          <w:numId w:val="1001"/>
          <w:ilvl w:val="0"/>
        </w:numPr>
      </w:pPr>
      <w:r>
        <w:t xml:space="preserve">Accept all managed care plans accepted by the hospitals</w:t>
      </w:r>
    </w:p>
    <w:p>
      <w:pPr>
        <w:pStyle w:val="Compact"/>
        <w:numPr>
          <w:numId w:val="1001"/>
          <w:ilvl w:val="0"/>
        </w:numPr>
      </w:pPr>
      <w:r>
        <w:t xml:space="preserve">Maintain reasonable access and hours for patients</w:t>
      </w:r>
    </w:p>
    <w:p>
      <w:pPr>
        <w:pStyle w:val="Heading2"/>
      </w:pPr>
      <w:bookmarkStart w:id="23" w:name="qualifications-for-gynecologist"/>
      <w:r>
        <w:t xml:space="preserve">Qualifications for gynecologist</w:t>
      </w:r>
      <w:bookmarkEnd w:id="23"/>
    </w:p>
    <w:p>
      <w:pPr>
        <w:pStyle w:val="Compact"/>
        <w:numPr>
          <w:numId w:val="1002"/>
          <w:ilvl w:val="0"/>
        </w:numPr>
      </w:pPr>
      <w:r>
        <w:t xml:space="preserve">Provide leadership and direction through committee participation, attendance and participation in grand rounds and other speaking opportunities</w:t>
      </w:r>
    </w:p>
    <w:p>
      <w:pPr>
        <w:pStyle w:val="Compact"/>
        <w:numPr>
          <w:numId w:val="1002"/>
          <w:ilvl w:val="0"/>
        </w:numPr>
      </w:pPr>
      <w:r>
        <w:t xml:space="preserve">Board Certification as required by the American College of Obstetrics and Gynecology and the hospital by-laws</w:t>
      </w:r>
    </w:p>
    <w:p>
      <w:pPr>
        <w:pStyle w:val="Compact"/>
        <w:numPr>
          <w:numId w:val="1002"/>
          <w:ilvl w:val="0"/>
        </w:numPr>
      </w:pPr>
      <w:r>
        <w:t xml:space="preserve">Provide written quarterly report and statistics to Chairman</w:t>
      </w:r>
    </w:p>
    <w:p>
      <w:pPr>
        <w:pStyle w:val="Compact"/>
        <w:numPr>
          <w:numId w:val="1002"/>
          <w:ilvl w:val="0"/>
        </w:numPr>
      </w:pPr>
      <w:r>
        <w:t xml:space="preserve">Board Certified by the American College of Obstetrics and Gynecology</w:t>
      </w:r>
    </w:p>
    <w:p>
      <w:pPr>
        <w:pStyle w:val="Compact"/>
        <w:numPr>
          <w:numId w:val="1002"/>
          <w:ilvl w:val="0"/>
        </w:numPr>
      </w:pPr>
      <w:r>
        <w:t xml:space="preserve">New or Experienced Physicians</w:t>
      </w:r>
    </w:p>
    <w:p>
      <w:pPr>
        <w:pStyle w:val="Compact"/>
        <w:numPr>
          <w:numId w:val="1002"/>
          <w:ilvl w:val="0"/>
        </w:numPr>
      </w:pPr>
      <w:r>
        <w:t xml:space="preserve">Board Certified or Board Eligible by the American College of Obstetrics and Gynecology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job-descriptions/gynecologi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job-descriptions/gynecologi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2021-10-28T12:47:33Z</dcterms:created>
  <dcterms:modified xsi:type="dcterms:W3CDTF">2021-10-28T12:47:33Z</dcterms:modified>
</cp:coreProperties>
</file>