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https://www.velvetjobs.com/job-descriptions/gymnastics-coach</w:t>
        </w:r>
      </w:hyperlink>
    </w:p>
    <w:p>
      <w:pPr>
        <w:pStyle w:val="Heading1"/>
      </w:pPr>
      <w:bookmarkStart w:id="21" w:name="example-of-gymnastics-coach-job-description"/>
      <w:r>
        <w:t xml:space="preserve">Example of Gymnastics Coach Job Description</w:t>
      </w:r>
      <w:bookmarkEnd w:id="21"/>
    </w:p>
    <w:p>
      <w:pPr>
        <w:pStyle w:val="Compact"/>
      </w:pPr>
      <w:r>
        <w:t xml:space="preserve">Our innovative and growing company is hiring for a gymnastics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ymnastics-coach"/>
      <w:r>
        <w:t xml:space="preserve">Responsibilities for gymnastics coach</w:t>
      </w:r>
      <w:bookmarkEnd w:id="22"/>
    </w:p>
    <w:p>
      <w:pPr>
        <w:pStyle w:val="Compact"/>
        <w:numPr>
          <w:numId w:val="1001"/>
          <w:ilvl w:val="0"/>
        </w:numPr>
      </w:pPr>
      <w:r>
        <w:t xml:space="preserve">Manage all aspects of fundraising, alumni relations, and community outreach</w:t>
      </w:r>
    </w:p>
    <w:p>
      <w:pPr>
        <w:pStyle w:val="Compact"/>
        <w:numPr>
          <w:numId w:val="1001"/>
          <w:ilvl w:val="0"/>
        </w:numPr>
      </w:pPr>
      <w:r>
        <w:t xml:space="preserve">Monitor the gymnastics facility for purposes of safety and facility security during posted open gym hours</w:t>
      </w:r>
    </w:p>
    <w:p>
      <w:pPr>
        <w:pStyle w:val="Compact"/>
        <w:numPr>
          <w:numId w:val="1001"/>
          <w:ilvl w:val="0"/>
        </w:numPr>
      </w:pPr>
      <w:r>
        <w:t xml:space="preserve">Responsibly expend allocated budget and ensure that the budget balances each fiscal year</w:t>
      </w:r>
    </w:p>
    <w:p>
      <w:pPr>
        <w:pStyle w:val="Compact"/>
        <w:numPr>
          <w:numId w:val="1001"/>
          <w:ilvl w:val="0"/>
        </w:numPr>
      </w:pPr>
      <w:r>
        <w:t xml:space="preserve">Engage in regular consultation with athletic training personnel to maximize the safety and wellness of student-athletes</w:t>
      </w:r>
    </w:p>
    <w:p>
      <w:pPr>
        <w:pStyle w:val="Compact"/>
        <w:numPr>
          <w:numId w:val="1001"/>
          <w:ilvl w:val="0"/>
        </w:numPr>
      </w:pPr>
      <w:r>
        <w:t xml:space="preserve">Implement appropriate risk management strategies at all times</w:t>
      </w:r>
    </w:p>
    <w:p>
      <w:pPr>
        <w:pStyle w:val="Compact"/>
        <w:numPr>
          <w:numId w:val="1001"/>
          <w:ilvl w:val="0"/>
        </w:numPr>
      </w:pPr>
      <w:r>
        <w:t xml:space="preserve">Demonstrate concern for the overall welfare of student athletes at all times</w:t>
      </w:r>
    </w:p>
    <w:p>
      <w:pPr>
        <w:pStyle w:val="Compact"/>
        <w:numPr>
          <w:numId w:val="1001"/>
          <w:ilvl w:val="0"/>
        </w:numPr>
      </w:pPr>
      <w:r>
        <w:t xml:space="preserve">Work to ensure the ongoing eligibility of athletes and monitor their academic progress</w:t>
      </w:r>
    </w:p>
    <w:p>
      <w:pPr>
        <w:pStyle w:val="Compact"/>
        <w:numPr>
          <w:numId w:val="1001"/>
          <w:ilvl w:val="0"/>
        </w:numPr>
      </w:pPr>
      <w:r>
        <w:t xml:space="preserve">Provide general advising, mentoring and support to student-athletes</w:t>
      </w:r>
    </w:p>
    <w:p>
      <w:pPr>
        <w:pStyle w:val="Compact"/>
        <w:numPr>
          <w:numId w:val="1001"/>
          <w:ilvl w:val="0"/>
        </w:numPr>
      </w:pPr>
      <w:r>
        <w:t xml:space="preserve">Engage in ethical decision-making and outstanding sportsmanship</w:t>
      </w:r>
    </w:p>
    <w:p>
      <w:pPr>
        <w:pStyle w:val="Compact"/>
        <w:numPr>
          <w:numId w:val="1001"/>
          <w:ilvl w:val="0"/>
        </w:numPr>
      </w:pPr>
      <w:r>
        <w:t xml:space="preserve">Execute all of these responsibilities as head coach in a manner that reflects an ongoing commitment to the excellence, integrity and success of the gymnastics program, of the Department of Athletics and Ursinus College</w:t>
      </w:r>
    </w:p>
    <w:p>
      <w:pPr>
        <w:pStyle w:val="Heading2"/>
      </w:pPr>
      <w:bookmarkStart w:id="23" w:name="qualifications-for-gymnastics-coach"/>
      <w:r>
        <w:t xml:space="preserve">Qualifications for gymnastics coach</w:t>
      </w:r>
      <w:bookmarkEnd w:id="23"/>
    </w:p>
    <w:p>
      <w:pPr>
        <w:pStyle w:val="Compact"/>
        <w:numPr>
          <w:numId w:val="1002"/>
          <w:ilvl w:val="0"/>
        </w:numPr>
      </w:pPr>
      <w:r>
        <w:t xml:space="preserve">A maturing and contagious Christian faith, knowledge of and the willingness to actively support the Christian mission of the University and accept the life-style standards of the Christian Community</w:t>
      </w:r>
    </w:p>
    <w:p>
      <w:pPr>
        <w:pStyle w:val="Compact"/>
        <w:numPr>
          <w:numId w:val="1002"/>
          <w:ilvl w:val="0"/>
        </w:numPr>
      </w:pPr>
      <w:r>
        <w:t xml:space="preserve">Familiarity with lesson planning and setting achievable goals for participants</w:t>
      </w:r>
    </w:p>
    <w:p>
      <w:pPr>
        <w:pStyle w:val="Compact"/>
        <w:numPr>
          <w:numId w:val="1002"/>
          <w:ilvl w:val="0"/>
        </w:numPr>
      </w:pPr>
      <w:r>
        <w:t xml:space="preserve">A genuine interest in working with children</w:t>
      </w:r>
    </w:p>
    <w:p>
      <w:pPr>
        <w:pStyle w:val="Compact"/>
        <w:numPr>
          <w:numId w:val="1002"/>
          <w:ilvl w:val="0"/>
        </w:numPr>
      </w:pPr>
      <w:r>
        <w:t xml:space="preserve">A positive and resilient attitude</w:t>
      </w:r>
    </w:p>
    <w:p>
      <w:pPr>
        <w:pStyle w:val="Compact"/>
        <w:numPr>
          <w:numId w:val="1002"/>
          <w:ilvl w:val="0"/>
        </w:numPr>
      </w:pPr>
      <w:r>
        <w:t xml:space="preserve">The desire and capacity to have a fun, active summer in the Adirondack region of Upstate New York</w:t>
      </w:r>
    </w:p>
    <w:p>
      <w:pPr>
        <w:pStyle w:val="Compact"/>
        <w:numPr>
          <w:numId w:val="1002"/>
          <w:ilvl w:val="0"/>
        </w:numPr>
      </w:pPr>
      <w:r>
        <w:t xml:space="preserve">Knowledge of gymnastics code of points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ymnastics-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ymnastics-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2021-10-28T13:18:07Z</dcterms:created>
  <dcterms:modified xsi:type="dcterms:W3CDTF">2021-10-28T13:18:07Z</dcterms:modified>
</cp:coreProperties>
</file>